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BA2F2" w14:textId="77777777" w:rsidR="00EB0CF9" w:rsidRPr="00EB0CF9" w:rsidRDefault="00EB0CF9" w:rsidP="00EB0CF9">
      <w:pPr>
        <w:jc w:val="center"/>
        <w:rPr>
          <w:rFonts w:ascii="Times New Roman" w:hAnsi="Times New Roman" w:cs="Times New Roman"/>
          <w:sz w:val="24"/>
          <w:szCs w:val="24"/>
        </w:rPr>
      </w:pPr>
    </w:p>
    <w:p w14:paraId="577CD9A4" w14:textId="77777777" w:rsidR="00700C02" w:rsidRDefault="00700C02" w:rsidP="00700C02">
      <w:pPr>
        <w:spacing w:line="480" w:lineRule="auto"/>
        <w:jc w:val="center"/>
        <w:rPr>
          <w:rFonts w:ascii="Times New Roman" w:hAnsi="Times New Roman" w:cs="Times New Roman"/>
          <w:sz w:val="24"/>
          <w:szCs w:val="24"/>
        </w:rPr>
      </w:pPr>
    </w:p>
    <w:p w14:paraId="6BB65659" w14:textId="77777777" w:rsidR="00700C02" w:rsidRDefault="00700C02" w:rsidP="00700C02">
      <w:pPr>
        <w:spacing w:line="480" w:lineRule="auto"/>
        <w:jc w:val="center"/>
        <w:rPr>
          <w:rFonts w:ascii="Times New Roman" w:hAnsi="Times New Roman" w:cs="Times New Roman"/>
          <w:sz w:val="24"/>
          <w:szCs w:val="24"/>
        </w:rPr>
      </w:pPr>
    </w:p>
    <w:p w14:paraId="041C75A1" w14:textId="77777777" w:rsidR="00700C02" w:rsidRDefault="00700C02" w:rsidP="00700C02">
      <w:pPr>
        <w:spacing w:line="480" w:lineRule="auto"/>
        <w:rPr>
          <w:rFonts w:ascii="Times New Roman" w:hAnsi="Times New Roman" w:cs="Times New Roman"/>
          <w:sz w:val="24"/>
          <w:szCs w:val="24"/>
        </w:rPr>
      </w:pPr>
    </w:p>
    <w:p w14:paraId="52D95D35" w14:textId="417B0635" w:rsidR="00700C02" w:rsidRPr="009F2214" w:rsidRDefault="00700C02" w:rsidP="00700C02">
      <w:pPr>
        <w:spacing w:line="480" w:lineRule="auto"/>
        <w:jc w:val="center"/>
        <w:rPr>
          <w:rFonts w:ascii="Times New Roman" w:hAnsi="Times New Roman" w:cs="Times New Roman"/>
          <w:sz w:val="24"/>
          <w:szCs w:val="24"/>
        </w:rPr>
      </w:pPr>
      <w:r w:rsidRPr="009F2214">
        <w:rPr>
          <w:rFonts w:ascii="Times New Roman" w:hAnsi="Times New Roman" w:cs="Times New Roman"/>
          <w:sz w:val="24"/>
          <w:szCs w:val="24"/>
        </w:rPr>
        <w:t xml:space="preserve">Fort Worth Public Library, Central: </w:t>
      </w:r>
      <w:r w:rsidR="009C0326">
        <w:rPr>
          <w:rFonts w:ascii="Times New Roman" w:hAnsi="Times New Roman" w:cs="Times New Roman"/>
          <w:sz w:val="24"/>
          <w:szCs w:val="24"/>
        </w:rPr>
        <w:t>Gap Assignment</w:t>
      </w:r>
    </w:p>
    <w:p w14:paraId="77D98B2C" w14:textId="77777777" w:rsidR="00700C02" w:rsidRPr="009F2214" w:rsidRDefault="00700C02" w:rsidP="00700C02">
      <w:pPr>
        <w:spacing w:line="480" w:lineRule="auto"/>
        <w:rPr>
          <w:rFonts w:ascii="Times New Roman" w:hAnsi="Times New Roman" w:cs="Times New Roman"/>
          <w:sz w:val="24"/>
          <w:szCs w:val="24"/>
        </w:rPr>
      </w:pPr>
    </w:p>
    <w:p w14:paraId="6FBD1DC7" w14:textId="77777777" w:rsidR="00700C02" w:rsidRPr="009F2214" w:rsidRDefault="00700C02" w:rsidP="00700C02">
      <w:pPr>
        <w:spacing w:line="480" w:lineRule="auto"/>
        <w:jc w:val="center"/>
        <w:rPr>
          <w:rFonts w:ascii="Times New Roman" w:hAnsi="Times New Roman" w:cs="Times New Roman"/>
          <w:sz w:val="24"/>
          <w:szCs w:val="24"/>
        </w:rPr>
      </w:pPr>
      <w:r w:rsidRPr="009F2214">
        <w:rPr>
          <w:rFonts w:ascii="Times New Roman" w:hAnsi="Times New Roman" w:cs="Times New Roman"/>
          <w:sz w:val="24"/>
          <w:szCs w:val="24"/>
        </w:rPr>
        <w:t>Lindsay Robbins</w:t>
      </w:r>
    </w:p>
    <w:p w14:paraId="452C52CE" w14:textId="77777777" w:rsidR="00700C02" w:rsidRPr="009F2214" w:rsidRDefault="00700C02" w:rsidP="00700C02">
      <w:pPr>
        <w:spacing w:line="480" w:lineRule="auto"/>
        <w:jc w:val="center"/>
        <w:rPr>
          <w:rFonts w:ascii="Times New Roman" w:hAnsi="Times New Roman" w:cs="Times New Roman"/>
          <w:sz w:val="24"/>
          <w:szCs w:val="24"/>
        </w:rPr>
      </w:pPr>
    </w:p>
    <w:p w14:paraId="507177E2" w14:textId="77777777" w:rsidR="00700C02" w:rsidRPr="009F2214" w:rsidRDefault="00700C02" w:rsidP="00700C02">
      <w:pPr>
        <w:spacing w:line="480" w:lineRule="auto"/>
        <w:jc w:val="center"/>
        <w:rPr>
          <w:rFonts w:ascii="Times New Roman" w:hAnsi="Times New Roman" w:cs="Times New Roman"/>
          <w:sz w:val="24"/>
          <w:szCs w:val="24"/>
        </w:rPr>
      </w:pPr>
      <w:r w:rsidRPr="009F2214">
        <w:rPr>
          <w:rFonts w:ascii="Times New Roman" w:hAnsi="Times New Roman" w:cs="Times New Roman"/>
          <w:sz w:val="24"/>
          <w:szCs w:val="24"/>
        </w:rPr>
        <w:t>INFO 5400.001</w:t>
      </w:r>
    </w:p>
    <w:p w14:paraId="2C110B25" w14:textId="653444DC" w:rsidR="00700C02" w:rsidRPr="009F2214" w:rsidRDefault="007F04F5" w:rsidP="00700C02">
      <w:pPr>
        <w:spacing w:line="480" w:lineRule="auto"/>
        <w:jc w:val="center"/>
        <w:rPr>
          <w:rFonts w:ascii="Times New Roman" w:hAnsi="Times New Roman" w:cs="Times New Roman"/>
          <w:sz w:val="24"/>
          <w:szCs w:val="24"/>
        </w:rPr>
      </w:pPr>
      <w:r>
        <w:rPr>
          <w:rFonts w:ascii="Times New Roman" w:hAnsi="Times New Roman" w:cs="Times New Roman"/>
          <w:sz w:val="24"/>
          <w:szCs w:val="24"/>
        </w:rPr>
        <w:t>10-29-2022</w:t>
      </w:r>
    </w:p>
    <w:p w14:paraId="24E54F74" w14:textId="77777777" w:rsidR="00700C02" w:rsidRPr="009F2214" w:rsidRDefault="00700C02" w:rsidP="00700C02">
      <w:pPr>
        <w:spacing w:line="480" w:lineRule="auto"/>
        <w:jc w:val="center"/>
        <w:rPr>
          <w:rFonts w:ascii="Times New Roman" w:hAnsi="Times New Roman" w:cs="Times New Roman"/>
          <w:sz w:val="24"/>
          <w:szCs w:val="24"/>
        </w:rPr>
      </w:pPr>
    </w:p>
    <w:p w14:paraId="0C25D3C9" w14:textId="77777777" w:rsidR="00700C02" w:rsidRPr="009F2214" w:rsidRDefault="00700C02" w:rsidP="00700C02">
      <w:pPr>
        <w:spacing w:line="480" w:lineRule="auto"/>
        <w:jc w:val="center"/>
        <w:rPr>
          <w:rFonts w:ascii="Times New Roman" w:hAnsi="Times New Roman" w:cs="Times New Roman"/>
          <w:sz w:val="24"/>
          <w:szCs w:val="24"/>
        </w:rPr>
      </w:pPr>
      <w:r w:rsidRPr="009F2214">
        <w:rPr>
          <w:rFonts w:ascii="Times New Roman" w:hAnsi="Times New Roman" w:cs="Times New Roman"/>
          <w:sz w:val="24"/>
          <w:szCs w:val="24"/>
        </w:rPr>
        <w:t>Citation Format: APA</w:t>
      </w:r>
    </w:p>
    <w:p w14:paraId="223A73CE" w14:textId="77777777" w:rsidR="00700C02" w:rsidRPr="009F2214" w:rsidRDefault="00700C02" w:rsidP="00700C02">
      <w:pPr>
        <w:spacing w:line="480" w:lineRule="auto"/>
        <w:rPr>
          <w:rFonts w:ascii="Times New Roman" w:hAnsi="Times New Roman" w:cs="Times New Roman"/>
          <w:sz w:val="24"/>
          <w:szCs w:val="24"/>
        </w:rPr>
      </w:pPr>
    </w:p>
    <w:p w14:paraId="377958A3" w14:textId="77777777" w:rsidR="00700C02" w:rsidRPr="009F2214" w:rsidRDefault="00700C02" w:rsidP="00700C02">
      <w:pPr>
        <w:spacing w:line="480" w:lineRule="auto"/>
        <w:rPr>
          <w:rFonts w:ascii="Times New Roman" w:hAnsi="Times New Roman" w:cs="Times New Roman"/>
          <w:sz w:val="24"/>
          <w:szCs w:val="24"/>
        </w:rPr>
      </w:pPr>
      <w:r w:rsidRPr="009F2214">
        <w:rPr>
          <w:rFonts w:ascii="Times New Roman" w:hAnsi="Times New Roman" w:cs="Times New Roman"/>
          <w:sz w:val="24"/>
          <w:szCs w:val="24"/>
        </w:rPr>
        <w:t xml:space="preserve"> </w:t>
      </w:r>
    </w:p>
    <w:p w14:paraId="454A44E6" w14:textId="2BB87FF7" w:rsidR="00700C02" w:rsidRDefault="00700C02" w:rsidP="00700C02">
      <w:pPr>
        <w:spacing w:line="480" w:lineRule="auto"/>
        <w:rPr>
          <w:rFonts w:ascii="Times New Roman" w:hAnsi="Times New Roman" w:cs="Times New Roman"/>
          <w:sz w:val="24"/>
          <w:szCs w:val="24"/>
        </w:rPr>
      </w:pPr>
    </w:p>
    <w:p w14:paraId="6011EB5D" w14:textId="2A7F3750" w:rsidR="003B1E4D" w:rsidRDefault="003B1E4D" w:rsidP="00700C02">
      <w:pPr>
        <w:spacing w:line="480" w:lineRule="auto"/>
        <w:rPr>
          <w:rFonts w:ascii="Times New Roman" w:hAnsi="Times New Roman" w:cs="Times New Roman"/>
          <w:sz w:val="24"/>
          <w:szCs w:val="24"/>
        </w:rPr>
      </w:pPr>
    </w:p>
    <w:p w14:paraId="6D79BA72" w14:textId="77777777" w:rsidR="003B1E4D" w:rsidRPr="009F2214" w:rsidRDefault="003B1E4D" w:rsidP="00700C02">
      <w:pPr>
        <w:spacing w:line="480" w:lineRule="auto"/>
        <w:rPr>
          <w:rFonts w:ascii="Times New Roman" w:hAnsi="Times New Roman" w:cs="Times New Roman"/>
          <w:sz w:val="24"/>
          <w:szCs w:val="24"/>
        </w:rPr>
      </w:pPr>
    </w:p>
    <w:p w14:paraId="4D4203AB" w14:textId="77777777" w:rsidR="00700C02" w:rsidRPr="009F2214" w:rsidRDefault="00700C02" w:rsidP="00700C02">
      <w:pPr>
        <w:spacing w:line="480" w:lineRule="auto"/>
        <w:rPr>
          <w:rFonts w:ascii="Times New Roman" w:hAnsi="Times New Roman" w:cs="Times New Roman"/>
          <w:sz w:val="24"/>
          <w:szCs w:val="24"/>
        </w:rPr>
      </w:pPr>
    </w:p>
    <w:p w14:paraId="7893A856" w14:textId="77777777" w:rsidR="00700C02" w:rsidRPr="009F2214" w:rsidRDefault="00700C02" w:rsidP="00700C02">
      <w:pPr>
        <w:spacing w:line="480" w:lineRule="auto"/>
        <w:rPr>
          <w:rFonts w:ascii="Times New Roman" w:hAnsi="Times New Roman" w:cs="Times New Roman"/>
          <w:sz w:val="24"/>
          <w:szCs w:val="24"/>
        </w:rPr>
      </w:pPr>
    </w:p>
    <w:p w14:paraId="207ACC03" w14:textId="7B169FA2" w:rsidR="00E02FD8" w:rsidRPr="00E02FD8" w:rsidRDefault="00E02FD8" w:rsidP="00D16B0A">
      <w:pPr>
        <w:spacing w:line="480" w:lineRule="auto"/>
        <w:rPr>
          <w:rFonts w:ascii="Times New Roman" w:hAnsi="Times New Roman" w:cs="Times New Roman"/>
          <w:sz w:val="24"/>
          <w:szCs w:val="24"/>
        </w:rPr>
      </w:pPr>
      <w:r w:rsidRPr="00E02FD8">
        <w:rPr>
          <w:rFonts w:ascii="Times New Roman" w:hAnsi="Times New Roman" w:cs="Times New Roman"/>
          <w:sz w:val="24"/>
          <w:szCs w:val="24"/>
        </w:rPr>
        <w:lastRenderedPageBreak/>
        <w:t> </w:t>
      </w:r>
      <w:r w:rsidRPr="00E02FD8">
        <w:rPr>
          <w:rFonts w:ascii="Times New Roman" w:hAnsi="Times New Roman" w:cs="Times New Roman"/>
          <w:b/>
          <w:bCs/>
          <w:sz w:val="24"/>
          <w:szCs w:val="24"/>
        </w:rPr>
        <w:t xml:space="preserve">Gap Details </w:t>
      </w:r>
    </w:p>
    <w:p w14:paraId="031CFDF7" w14:textId="77777777" w:rsidR="00061954" w:rsidRDefault="00E02FD8" w:rsidP="00061954">
      <w:pPr>
        <w:numPr>
          <w:ilvl w:val="0"/>
          <w:numId w:val="9"/>
        </w:numPr>
        <w:spacing w:line="480" w:lineRule="auto"/>
        <w:rPr>
          <w:rFonts w:ascii="Times New Roman" w:hAnsi="Times New Roman" w:cs="Times New Roman"/>
          <w:sz w:val="24"/>
          <w:szCs w:val="24"/>
        </w:rPr>
      </w:pPr>
      <w:r w:rsidRPr="00E02FD8">
        <w:rPr>
          <w:rFonts w:ascii="Times New Roman" w:hAnsi="Times New Roman" w:cs="Times New Roman"/>
          <w:b/>
          <w:bCs/>
          <w:sz w:val="24"/>
          <w:szCs w:val="24"/>
        </w:rPr>
        <w:t>Gap Identification</w:t>
      </w:r>
    </w:p>
    <w:p w14:paraId="234965E5" w14:textId="75C43472" w:rsidR="00BD4221" w:rsidRPr="00061954" w:rsidRDefault="00132AC4" w:rsidP="00061954">
      <w:pPr>
        <w:numPr>
          <w:ilvl w:val="1"/>
          <w:numId w:val="9"/>
        </w:numPr>
        <w:spacing w:line="480" w:lineRule="auto"/>
        <w:rPr>
          <w:rFonts w:ascii="Times New Roman" w:hAnsi="Times New Roman" w:cs="Times New Roman"/>
          <w:sz w:val="24"/>
          <w:szCs w:val="24"/>
        </w:rPr>
      </w:pPr>
      <w:r w:rsidRPr="00061954">
        <w:rPr>
          <w:rFonts w:ascii="Times New Roman" w:hAnsi="Times New Roman" w:cs="Times New Roman"/>
          <w:sz w:val="24"/>
          <w:szCs w:val="24"/>
        </w:rPr>
        <w:t xml:space="preserve">As indicated in the Texas Public Libraries Annual Report 2021 report, attendance for programs aimed at young adults is significantly lower than any other group (Texas Public Libraries Annual Report, 2021). </w:t>
      </w:r>
      <w:r w:rsidR="009A34C6" w:rsidRPr="00061954">
        <w:rPr>
          <w:rFonts w:ascii="Times New Roman" w:hAnsi="Times New Roman" w:cs="Times New Roman"/>
          <w:sz w:val="24"/>
          <w:szCs w:val="24"/>
        </w:rPr>
        <w:t xml:space="preserve">It is possible that by building the young adult materials in the collection, it could encourage more young adults to utilize library resources as a whole. Therefore, this collection plan focuses on young adult materials. Due to the sometimes more general, vague, or unclear labelling of some materials, there are materials included in this compilation that could be considered teen or adult, in addition to young adult. </w:t>
      </w:r>
      <w:r w:rsidR="009A34C6" w:rsidRPr="00061954">
        <w:rPr>
          <w:rFonts w:ascii="Times New Roman" w:hAnsi="Times New Roman" w:cs="Times New Roman"/>
          <w:sz w:val="24"/>
          <w:szCs w:val="24"/>
        </w:rPr>
        <w:t>A</w:t>
      </w:r>
      <w:r w:rsidR="009A34C6" w:rsidRPr="00061954">
        <w:rPr>
          <w:rFonts w:ascii="Times New Roman" w:hAnsi="Times New Roman" w:cs="Times New Roman"/>
          <w:sz w:val="24"/>
          <w:szCs w:val="24"/>
        </w:rPr>
        <w:t>dditionally, a</w:t>
      </w:r>
      <w:r w:rsidR="009A34C6" w:rsidRPr="00061954">
        <w:rPr>
          <w:rFonts w:ascii="Times New Roman" w:hAnsi="Times New Roman" w:cs="Times New Roman"/>
          <w:sz w:val="24"/>
          <w:szCs w:val="24"/>
        </w:rPr>
        <w:t>n often-underserved area</w:t>
      </w:r>
      <w:r w:rsidR="001D51E1" w:rsidRPr="00061954">
        <w:rPr>
          <w:rFonts w:ascii="Times New Roman" w:hAnsi="Times New Roman" w:cs="Times New Roman"/>
          <w:sz w:val="24"/>
          <w:szCs w:val="24"/>
        </w:rPr>
        <w:t xml:space="preserve"> in libraries</w:t>
      </w:r>
      <w:r w:rsidR="009A34C6" w:rsidRPr="00061954">
        <w:rPr>
          <w:rFonts w:ascii="Times New Roman" w:hAnsi="Times New Roman" w:cs="Times New Roman"/>
          <w:sz w:val="24"/>
          <w:szCs w:val="24"/>
        </w:rPr>
        <w:t xml:space="preserve"> is</w:t>
      </w:r>
      <w:r w:rsidR="001D51E1" w:rsidRPr="00061954">
        <w:rPr>
          <w:rFonts w:ascii="Times New Roman" w:hAnsi="Times New Roman" w:cs="Times New Roman"/>
          <w:sz w:val="24"/>
          <w:szCs w:val="24"/>
        </w:rPr>
        <w:t xml:space="preserve"> the</w:t>
      </w:r>
      <w:r w:rsidR="009A34C6" w:rsidRPr="00061954">
        <w:rPr>
          <w:rFonts w:ascii="Times New Roman" w:hAnsi="Times New Roman" w:cs="Times New Roman"/>
          <w:sz w:val="24"/>
          <w:szCs w:val="24"/>
        </w:rPr>
        <w:t xml:space="preserve"> LGBTQIA+</w:t>
      </w:r>
      <w:r w:rsidR="001D51E1" w:rsidRPr="00061954">
        <w:rPr>
          <w:rFonts w:ascii="Times New Roman" w:hAnsi="Times New Roman" w:cs="Times New Roman"/>
          <w:sz w:val="24"/>
          <w:szCs w:val="24"/>
        </w:rPr>
        <w:t xml:space="preserve"> community</w:t>
      </w:r>
      <w:r w:rsidR="009A34C6" w:rsidRPr="00061954">
        <w:rPr>
          <w:rFonts w:ascii="Times New Roman" w:hAnsi="Times New Roman" w:cs="Times New Roman"/>
          <w:sz w:val="24"/>
          <w:szCs w:val="24"/>
        </w:rPr>
        <w:t>. This gap assessment focuses on materials related to this topic, most of which are fiction</w:t>
      </w:r>
      <w:r w:rsidR="001D51E1" w:rsidRPr="00061954">
        <w:rPr>
          <w:rFonts w:ascii="Times New Roman" w:hAnsi="Times New Roman" w:cs="Times New Roman"/>
          <w:sz w:val="24"/>
          <w:szCs w:val="24"/>
        </w:rPr>
        <w:t>, which are also aimed at the young adult age group</w:t>
      </w:r>
      <w:r w:rsidR="009A34C6" w:rsidRPr="00061954">
        <w:rPr>
          <w:rFonts w:ascii="Times New Roman" w:hAnsi="Times New Roman" w:cs="Times New Roman"/>
          <w:sz w:val="24"/>
          <w:szCs w:val="24"/>
        </w:rPr>
        <w:t xml:space="preserve">. </w:t>
      </w:r>
    </w:p>
    <w:p w14:paraId="43CF3598" w14:textId="42249DE2" w:rsidR="00E02FD8" w:rsidRDefault="00E02FD8" w:rsidP="00D16B0A">
      <w:pPr>
        <w:numPr>
          <w:ilvl w:val="0"/>
          <w:numId w:val="9"/>
        </w:numPr>
        <w:spacing w:line="480" w:lineRule="auto"/>
        <w:rPr>
          <w:rFonts w:ascii="Times New Roman" w:hAnsi="Times New Roman" w:cs="Times New Roman"/>
          <w:sz w:val="24"/>
          <w:szCs w:val="24"/>
        </w:rPr>
      </w:pPr>
      <w:r w:rsidRPr="00E02FD8">
        <w:rPr>
          <w:rFonts w:ascii="Times New Roman" w:hAnsi="Times New Roman" w:cs="Times New Roman"/>
          <w:b/>
          <w:bCs/>
          <w:sz w:val="24"/>
          <w:szCs w:val="24"/>
        </w:rPr>
        <w:t>Formats Included</w:t>
      </w:r>
    </w:p>
    <w:p w14:paraId="108546AD" w14:textId="76F7C106" w:rsidR="00BD4221" w:rsidRPr="005F0CAD" w:rsidRDefault="00414322" w:rsidP="005F0CAD">
      <w:pPr>
        <w:pStyle w:val="ListParagraph"/>
        <w:numPr>
          <w:ilvl w:val="1"/>
          <w:numId w:val="9"/>
        </w:numPr>
        <w:spacing w:line="480" w:lineRule="auto"/>
        <w:rPr>
          <w:rFonts w:ascii="Times New Roman" w:hAnsi="Times New Roman" w:cs="Times New Roman"/>
          <w:sz w:val="24"/>
          <w:szCs w:val="24"/>
        </w:rPr>
      </w:pPr>
      <w:r w:rsidRPr="005F0CAD">
        <w:rPr>
          <w:rFonts w:ascii="Times New Roman" w:hAnsi="Times New Roman" w:cs="Times New Roman"/>
          <w:sz w:val="24"/>
          <w:szCs w:val="24"/>
        </w:rPr>
        <w:t>Per the F</w:t>
      </w:r>
      <w:r w:rsidR="0028399B" w:rsidRPr="005F0CAD">
        <w:rPr>
          <w:rFonts w:ascii="Times New Roman" w:hAnsi="Times New Roman" w:cs="Times New Roman"/>
          <w:sz w:val="24"/>
          <w:szCs w:val="24"/>
        </w:rPr>
        <w:t xml:space="preserve">ort </w:t>
      </w:r>
      <w:r w:rsidRPr="005F0CAD">
        <w:rPr>
          <w:rFonts w:ascii="Times New Roman" w:hAnsi="Times New Roman" w:cs="Times New Roman"/>
          <w:sz w:val="24"/>
          <w:szCs w:val="24"/>
        </w:rPr>
        <w:t>W</w:t>
      </w:r>
      <w:r w:rsidR="0028399B" w:rsidRPr="005F0CAD">
        <w:rPr>
          <w:rFonts w:ascii="Times New Roman" w:hAnsi="Times New Roman" w:cs="Times New Roman"/>
          <w:sz w:val="24"/>
          <w:szCs w:val="24"/>
        </w:rPr>
        <w:t xml:space="preserve">orth </w:t>
      </w:r>
      <w:r w:rsidRPr="005F0CAD">
        <w:rPr>
          <w:rFonts w:ascii="Times New Roman" w:hAnsi="Times New Roman" w:cs="Times New Roman"/>
          <w:sz w:val="24"/>
          <w:szCs w:val="24"/>
        </w:rPr>
        <w:t>P</w:t>
      </w:r>
      <w:r w:rsidR="0028399B" w:rsidRPr="005F0CAD">
        <w:rPr>
          <w:rFonts w:ascii="Times New Roman" w:hAnsi="Times New Roman" w:cs="Times New Roman"/>
          <w:sz w:val="24"/>
          <w:szCs w:val="24"/>
        </w:rPr>
        <w:t xml:space="preserve">ublic </w:t>
      </w:r>
      <w:r w:rsidRPr="005F0CAD">
        <w:rPr>
          <w:rFonts w:ascii="Times New Roman" w:hAnsi="Times New Roman" w:cs="Times New Roman"/>
          <w:sz w:val="24"/>
          <w:szCs w:val="24"/>
        </w:rPr>
        <w:t>L</w:t>
      </w:r>
      <w:r w:rsidR="0028399B" w:rsidRPr="005F0CAD">
        <w:rPr>
          <w:rFonts w:ascii="Times New Roman" w:hAnsi="Times New Roman" w:cs="Times New Roman"/>
          <w:sz w:val="24"/>
          <w:szCs w:val="24"/>
        </w:rPr>
        <w:t>ibrary</w:t>
      </w:r>
      <w:r w:rsidRPr="005F0CAD">
        <w:rPr>
          <w:rFonts w:ascii="Times New Roman" w:hAnsi="Times New Roman" w:cs="Times New Roman"/>
          <w:sz w:val="24"/>
          <w:szCs w:val="24"/>
        </w:rPr>
        <w:t>’s Collection Development Policy, “</w:t>
      </w:r>
      <w:r w:rsidR="004B6DD2" w:rsidRPr="005F0CAD">
        <w:rPr>
          <w:rFonts w:ascii="Times New Roman" w:hAnsi="Times New Roman" w:cs="Times New Roman"/>
          <w:sz w:val="24"/>
          <w:szCs w:val="24"/>
        </w:rPr>
        <w:t>[m]</w:t>
      </w:r>
      <w:proofErr w:type="spellStart"/>
      <w:r w:rsidRPr="005F0CAD">
        <w:rPr>
          <w:rFonts w:ascii="Times New Roman" w:hAnsi="Times New Roman" w:cs="Times New Roman"/>
          <w:sz w:val="24"/>
          <w:szCs w:val="24"/>
        </w:rPr>
        <w:t>aterials</w:t>
      </w:r>
      <w:proofErr w:type="spellEnd"/>
      <w:r w:rsidRPr="005F0CAD">
        <w:rPr>
          <w:rFonts w:ascii="Times New Roman" w:hAnsi="Times New Roman" w:cs="Times New Roman"/>
          <w:sz w:val="24"/>
          <w:szCs w:val="24"/>
        </w:rPr>
        <w:t xml:space="preserve"> are acquired in multiple formats when appropriate including print, audiovisual and digital resources” (F</w:t>
      </w:r>
      <w:r w:rsidR="00102720" w:rsidRPr="005F0CAD">
        <w:rPr>
          <w:rFonts w:ascii="Times New Roman" w:hAnsi="Times New Roman" w:cs="Times New Roman"/>
          <w:sz w:val="24"/>
          <w:szCs w:val="24"/>
        </w:rPr>
        <w:t xml:space="preserve">ort </w:t>
      </w:r>
      <w:r w:rsidRPr="005F0CAD">
        <w:rPr>
          <w:rFonts w:ascii="Times New Roman" w:hAnsi="Times New Roman" w:cs="Times New Roman"/>
          <w:sz w:val="24"/>
          <w:szCs w:val="24"/>
        </w:rPr>
        <w:t>W</w:t>
      </w:r>
      <w:r w:rsidR="00102720" w:rsidRPr="005F0CAD">
        <w:rPr>
          <w:rFonts w:ascii="Times New Roman" w:hAnsi="Times New Roman" w:cs="Times New Roman"/>
          <w:sz w:val="24"/>
          <w:szCs w:val="24"/>
        </w:rPr>
        <w:t xml:space="preserve">orth </w:t>
      </w:r>
      <w:r w:rsidRPr="005F0CAD">
        <w:rPr>
          <w:rFonts w:ascii="Times New Roman" w:hAnsi="Times New Roman" w:cs="Times New Roman"/>
          <w:sz w:val="24"/>
          <w:szCs w:val="24"/>
        </w:rPr>
        <w:t>P</w:t>
      </w:r>
      <w:r w:rsidR="00102720" w:rsidRPr="005F0CAD">
        <w:rPr>
          <w:rFonts w:ascii="Times New Roman" w:hAnsi="Times New Roman" w:cs="Times New Roman"/>
          <w:sz w:val="24"/>
          <w:szCs w:val="24"/>
        </w:rPr>
        <w:t xml:space="preserve">ublic </w:t>
      </w:r>
      <w:r w:rsidRPr="005F0CAD">
        <w:rPr>
          <w:rFonts w:ascii="Times New Roman" w:hAnsi="Times New Roman" w:cs="Times New Roman"/>
          <w:sz w:val="24"/>
          <w:szCs w:val="24"/>
        </w:rPr>
        <w:t>L</w:t>
      </w:r>
      <w:r w:rsidR="00102720" w:rsidRPr="005F0CAD">
        <w:rPr>
          <w:rFonts w:ascii="Times New Roman" w:hAnsi="Times New Roman" w:cs="Times New Roman"/>
          <w:sz w:val="24"/>
          <w:szCs w:val="24"/>
        </w:rPr>
        <w:t>ibrary</w:t>
      </w:r>
      <w:r w:rsidRPr="005F0CAD">
        <w:rPr>
          <w:rFonts w:ascii="Times New Roman" w:hAnsi="Times New Roman" w:cs="Times New Roman"/>
          <w:sz w:val="24"/>
          <w:szCs w:val="24"/>
        </w:rPr>
        <w:t>, 2020).</w:t>
      </w:r>
      <w:r w:rsidR="002D322F" w:rsidRPr="005F0CAD">
        <w:rPr>
          <w:rFonts w:ascii="Times New Roman" w:hAnsi="Times New Roman" w:cs="Times New Roman"/>
          <w:sz w:val="24"/>
          <w:szCs w:val="24"/>
        </w:rPr>
        <w:t xml:space="preserve"> In consideration of this, materials that are available in multiple formats</w:t>
      </w:r>
      <w:r w:rsidR="004B6DD2" w:rsidRPr="005F0CAD">
        <w:rPr>
          <w:rFonts w:ascii="Times New Roman" w:hAnsi="Times New Roman" w:cs="Times New Roman"/>
          <w:sz w:val="24"/>
          <w:szCs w:val="24"/>
        </w:rPr>
        <w:t xml:space="preserve"> </w:t>
      </w:r>
      <w:r w:rsidR="002D322F" w:rsidRPr="005F0CAD">
        <w:rPr>
          <w:rFonts w:ascii="Times New Roman" w:hAnsi="Times New Roman" w:cs="Times New Roman"/>
          <w:sz w:val="24"/>
          <w:szCs w:val="24"/>
        </w:rPr>
        <w:t>are considered for purchase in several formats. Three major formats are collected</w:t>
      </w:r>
      <w:r w:rsidR="00610120" w:rsidRPr="005F0CAD">
        <w:rPr>
          <w:rFonts w:ascii="Times New Roman" w:hAnsi="Times New Roman" w:cs="Times New Roman"/>
          <w:sz w:val="24"/>
          <w:szCs w:val="24"/>
        </w:rPr>
        <w:t>; t</w:t>
      </w:r>
      <w:r w:rsidR="002D322F" w:rsidRPr="005F0CAD">
        <w:rPr>
          <w:rFonts w:ascii="Times New Roman" w:hAnsi="Times New Roman" w:cs="Times New Roman"/>
          <w:sz w:val="24"/>
          <w:szCs w:val="24"/>
        </w:rPr>
        <w:t>hese include physical books, e-Books and audio.</w:t>
      </w:r>
      <w:r w:rsidR="00132AC4" w:rsidRPr="005F0CAD">
        <w:rPr>
          <w:rFonts w:ascii="Times New Roman" w:hAnsi="Times New Roman" w:cs="Times New Roman"/>
          <w:sz w:val="24"/>
          <w:szCs w:val="24"/>
        </w:rPr>
        <w:t xml:space="preserve"> </w:t>
      </w:r>
      <w:r w:rsidR="002D6D80" w:rsidRPr="005F0CAD">
        <w:rPr>
          <w:rFonts w:ascii="Times New Roman" w:hAnsi="Times New Roman" w:cs="Times New Roman"/>
          <w:sz w:val="24"/>
          <w:szCs w:val="24"/>
        </w:rPr>
        <w:t xml:space="preserve">Some of these audio formats include physical audio CDs, as well as downloadable formats. </w:t>
      </w:r>
      <w:r w:rsidR="0028399B" w:rsidRPr="005F0CAD">
        <w:rPr>
          <w:rFonts w:ascii="Times New Roman" w:hAnsi="Times New Roman" w:cs="Times New Roman"/>
          <w:sz w:val="24"/>
          <w:szCs w:val="24"/>
        </w:rPr>
        <w:t xml:space="preserve">For the majority of the materials compiled, two copies are made available—one physical, and one digital or auditory. This allows </w:t>
      </w:r>
      <w:r w:rsidR="0028399B" w:rsidRPr="005F0CAD">
        <w:rPr>
          <w:rFonts w:ascii="Times New Roman" w:hAnsi="Times New Roman" w:cs="Times New Roman"/>
          <w:sz w:val="24"/>
          <w:szCs w:val="24"/>
        </w:rPr>
        <w:lastRenderedPageBreak/>
        <w:t xml:space="preserve">for engagement from users who do not physically visit the library, however, with many physical copies of new items available, it may encourage more users to visit or stay in person. </w:t>
      </w:r>
      <w:r w:rsidR="00132AC4" w:rsidRPr="005F0CAD">
        <w:rPr>
          <w:rFonts w:ascii="Times New Roman" w:hAnsi="Times New Roman" w:cs="Times New Roman"/>
          <w:sz w:val="24"/>
          <w:szCs w:val="24"/>
        </w:rPr>
        <w:t>Electronically available materials including e-Books and audiobooks are taken into special consideration—as of the 2021 Texas Public Libraries Annual Report, books in print outnumber e-Books at 729,447 compared to a total 86,181 of e-Books (Texas Public Libraries Annual Report, 2021). Downloadable audio was totaled at 105,250 (Texas Public Libraries Annual Report, 2021).</w:t>
      </w:r>
      <w:r w:rsidR="002D6D80" w:rsidRPr="005F0CAD">
        <w:rPr>
          <w:rFonts w:ascii="Times New Roman" w:hAnsi="Times New Roman" w:cs="Times New Roman"/>
          <w:sz w:val="24"/>
          <w:szCs w:val="24"/>
        </w:rPr>
        <w:t xml:space="preserve"> A small portion of other formats including large print and pre-downloaded audio devices are also included</w:t>
      </w:r>
      <w:r w:rsidR="0028399B" w:rsidRPr="005F0CAD">
        <w:rPr>
          <w:rFonts w:ascii="Times New Roman" w:hAnsi="Times New Roman" w:cs="Times New Roman"/>
          <w:sz w:val="24"/>
          <w:szCs w:val="24"/>
        </w:rPr>
        <w:t xml:space="preserve"> in this list for purchase.</w:t>
      </w:r>
    </w:p>
    <w:p w14:paraId="7AB7F22C" w14:textId="3D90B176" w:rsidR="00AC7308" w:rsidRDefault="00E02FD8" w:rsidP="00AC7308">
      <w:pPr>
        <w:pStyle w:val="ListParagraph"/>
        <w:numPr>
          <w:ilvl w:val="0"/>
          <w:numId w:val="9"/>
        </w:numPr>
        <w:spacing w:line="480" w:lineRule="auto"/>
        <w:rPr>
          <w:rFonts w:ascii="Times New Roman" w:hAnsi="Times New Roman" w:cs="Times New Roman"/>
          <w:sz w:val="24"/>
          <w:szCs w:val="24"/>
        </w:rPr>
      </w:pPr>
      <w:r w:rsidRPr="00AC7308">
        <w:rPr>
          <w:rFonts w:ascii="Times New Roman" w:hAnsi="Times New Roman" w:cs="Times New Roman"/>
          <w:b/>
          <w:bCs/>
          <w:sz w:val="24"/>
          <w:szCs w:val="24"/>
        </w:rPr>
        <w:t>Gap Limits</w:t>
      </w:r>
    </w:p>
    <w:p w14:paraId="69E33547" w14:textId="7DD26B7B" w:rsidR="0029713D" w:rsidRPr="00AC7308" w:rsidRDefault="00D13D4B" w:rsidP="00AC7308">
      <w:pPr>
        <w:pStyle w:val="ListParagraph"/>
        <w:numPr>
          <w:ilvl w:val="1"/>
          <w:numId w:val="9"/>
        </w:numPr>
        <w:spacing w:line="480" w:lineRule="auto"/>
        <w:rPr>
          <w:rFonts w:ascii="Times New Roman" w:hAnsi="Times New Roman" w:cs="Times New Roman"/>
          <w:sz w:val="24"/>
          <w:szCs w:val="24"/>
        </w:rPr>
      </w:pPr>
      <w:r w:rsidRPr="00AC7308">
        <w:rPr>
          <w:rFonts w:ascii="Times New Roman" w:hAnsi="Times New Roman" w:cs="Times New Roman"/>
          <w:sz w:val="24"/>
          <w:szCs w:val="24"/>
        </w:rPr>
        <w:t xml:space="preserve">There are two major constraints in purchasing items for the library: </w:t>
      </w:r>
      <w:r w:rsidR="00624BE1" w:rsidRPr="00AC7308">
        <w:rPr>
          <w:rFonts w:ascii="Times New Roman" w:hAnsi="Times New Roman" w:cs="Times New Roman"/>
          <w:sz w:val="24"/>
          <w:szCs w:val="24"/>
        </w:rPr>
        <w:t>N</w:t>
      </w:r>
      <w:r w:rsidR="00E02FD8" w:rsidRPr="00AC7308">
        <w:rPr>
          <w:rFonts w:ascii="Times New Roman" w:hAnsi="Times New Roman" w:cs="Times New Roman"/>
          <w:sz w:val="24"/>
          <w:szCs w:val="24"/>
        </w:rPr>
        <w:t xml:space="preserve">o single item </w:t>
      </w:r>
      <w:r w:rsidR="00624BE1" w:rsidRPr="00AC7308">
        <w:rPr>
          <w:rFonts w:ascii="Times New Roman" w:hAnsi="Times New Roman" w:cs="Times New Roman"/>
          <w:sz w:val="24"/>
          <w:szCs w:val="24"/>
        </w:rPr>
        <w:t>may</w:t>
      </w:r>
      <w:r w:rsidR="00E02FD8" w:rsidRPr="00AC7308">
        <w:rPr>
          <w:rFonts w:ascii="Times New Roman" w:hAnsi="Times New Roman" w:cs="Times New Roman"/>
          <w:sz w:val="24"/>
          <w:szCs w:val="24"/>
        </w:rPr>
        <w:t xml:space="preserve"> cost over $300</w:t>
      </w:r>
      <w:r w:rsidRPr="00AC7308">
        <w:rPr>
          <w:rFonts w:ascii="Times New Roman" w:hAnsi="Times New Roman" w:cs="Times New Roman"/>
          <w:sz w:val="24"/>
          <w:szCs w:val="24"/>
        </w:rPr>
        <w:t xml:space="preserve">, and no </w:t>
      </w:r>
      <w:r w:rsidR="00E02FD8" w:rsidRPr="00AC7308">
        <w:rPr>
          <w:rFonts w:ascii="Times New Roman" w:hAnsi="Times New Roman" w:cs="Times New Roman"/>
          <w:sz w:val="24"/>
          <w:szCs w:val="24"/>
        </w:rPr>
        <w:t>more than two copies of any item</w:t>
      </w:r>
      <w:r w:rsidRPr="00AC7308">
        <w:rPr>
          <w:rFonts w:ascii="Times New Roman" w:hAnsi="Times New Roman" w:cs="Times New Roman"/>
          <w:sz w:val="24"/>
          <w:szCs w:val="24"/>
        </w:rPr>
        <w:t xml:space="preserve"> may be purchased</w:t>
      </w:r>
      <w:r w:rsidR="00E02FD8" w:rsidRPr="00AC7308">
        <w:rPr>
          <w:rFonts w:ascii="Times New Roman" w:hAnsi="Times New Roman" w:cs="Times New Roman"/>
          <w:sz w:val="24"/>
          <w:szCs w:val="24"/>
        </w:rPr>
        <w:t xml:space="preserve">. </w:t>
      </w:r>
      <w:r w:rsidR="00624BE1" w:rsidRPr="00AC7308">
        <w:rPr>
          <w:rFonts w:ascii="Times New Roman" w:hAnsi="Times New Roman" w:cs="Times New Roman"/>
          <w:sz w:val="24"/>
          <w:szCs w:val="24"/>
        </w:rPr>
        <w:t>It is</w:t>
      </w:r>
      <w:r w:rsidRPr="00AC7308">
        <w:rPr>
          <w:rFonts w:ascii="Times New Roman" w:hAnsi="Times New Roman" w:cs="Times New Roman"/>
          <w:sz w:val="24"/>
          <w:szCs w:val="24"/>
        </w:rPr>
        <w:t xml:space="preserve"> also</w:t>
      </w:r>
      <w:r w:rsidR="00624BE1" w:rsidRPr="00AC7308">
        <w:rPr>
          <w:rFonts w:ascii="Times New Roman" w:hAnsi="Times New Roman" w:cs="Times New Roman"/>
          <w:sz w:val="24"/>
          <w:szCs w:val="24"/>
        </w:rPr>
        <w:t xml:space="preserve"> preferable to choose materials that have reviews available from credible sources. </w:t>
      </w:r>
      <w:r w:rsidR="00CC40FD" w:rsidRPr="00AC7308">
        <w:rPr>
          <w:rFonts w:ascii="Times New Roman" w:hAnsi="Times New Roman" w:cs="Times New Roman"/>
          <w:sz w:val="24"/>
          <w:szCs w:val="24"/>
        </w:rPr>
        <w:t>Summarizing from the Materials Collection Policy, broadly, materials should be in a common format, have positive professional reviews, provide “</w:t>
      </w:r>
      <w:r w:rsidR="00CC40FD" w:rsidRPr="00AC7308">
        <w:rPr>
          <w:rFonts w:ascii="Times New Roman" w:hAnsi="Times New Roman" w:cs="Times New Roman"/>
          <w:sz w:val="24"/>
          <w:szCs w:val="24"/>
        </w:rPr>
        <w:t>a viewpoint not represented adequately in the collection</w:t>
      </w:r>
      <w:r w:rsidR="00CC40FD" w:rsidRPr="00AC7308">
        <w:rPr>
          <w:rFonts w:ascii="Times New Roman" w:hAnsi="Times New Roman" w:cs="Times New Roman"/>
          <w:sz w:val="24"/>
          <w:szCs w:val="24"/>
        </w:rPr>
        <w:t xml:space="preserve">”, </w:t>
      </w:r>
      <w:r w:rsidRPr="00AC7308">
        <w:rPr>
          <w:rFonts w:ascii="Times New Roman" w:hAnsi="Times New Roman" w:cs="Times New Roman"/>
          <w:sz w:val="24"/>
          <w:szCs w:val="24"/>
        </w:rPr>
        <w:t xml:space="preserve">and are current </w:t>
      </w:r>
      <w:r w:rsidRPr="00AC7308">
        <w:rPr>
          <w:rFonts w:ascii="Times New Roman" w:hAnsi="Times New Roman" w:cs="Times New Roman"/>
          <w:sz w:val="24"/>
          <w:szCs w:val="24"/>
        </w:rPr>
        <w:t>(Fort Worth Public Library, 2005)</w:t>
      </w:r>
      <w:r w:rsidR="00CC40FD" w:rsidRPr="00AC7308">
        <w:rPr>
          <w:rFonts w:ascii="Times New Roman" w:hAnsi="Times New Roman" w:cs="Times New Roman"/>
          <w:sz w:val="24"/>
          <w:szCs w:val="24"/>
        </w:rPr>
        <w:t>. Additionally, the policy states that “</w:t>
      </w:r>
      <w:r w:rsidR="00CC40FD" w:rsidRPr="00AC7308">
        <w:rPr>
          <w:rFonts w:ascii="Times New Roman" w:hAnsi="Times New Roman" w:cs="Times New Roman"/>
          <w:sz w:val="24"/>
          <w:szCs w:val="24"/>
        </w:rPr>
        <w:t xml:space="preserve">there is no established </w:t>
      </w:r>
      <w:r w:rsidR="00891C70" w:rsidRPr="00AC7308">
        <w:rPr>
          <w:rFonts w:ascii="Times New Roman" w:hAnsi="Times New Roman" w:cs="Times New Roman"/>
          <w:sz w:val="24"/>
          <w:szCs w:val="24"/>
        </w:rPr>
        <w:t>‘</w:t>
      </w:r>
      <w:r w:rsidR="00CC40FD" w:rsidRPr="00AC7308">
        <w:rPr>
          <w:rFonts w:ascii="Times New Roman" w:hAnsi="Times New Roman" w:cs="Times New Roman"/>
          <w:sz w:val="24"/>
          <w:szCs w:val="24"/>
        </w:rPr>
        <w:t>cap</w:t>
      </w:r>
      <w:r w:rsidR="00891C70" w:rsidRPr="00AC7308">
        <w:rPr>
          <w:rFonts w:ascii="Times New Roman" w:hAnsi="Times New Roman" w:cs="Times New Roman"/>
          <w:sz w:val="24"/>
          <w:szCs w:val="24"/>
        </w:rPr>
        <w:t>’</w:t>
      </w:r>
      <w:r w:rsidR="00CC40FD" w:rsidRPr="00AC7308">
        <w:rPr>
          <w:rFonts w:ascii="Times New Roman" w:hAnsi="Times New Roman" w:cs="Times New Roman"/>
          <w:sz w:val="24"/>
          <w:szCs w:val="24"/>
        </w:rPr>
        <w:t xml:space="preserve"> on the price of</w:t>
      </w:r>
      <w:r w:rsidR="00CC40FD" w:rsidRPr="00AC7308">
        <w:rPr>
          <w:rFonts w:ascii="Times New Roman" w:hAnsi="Times New Roman" w:cs="Times New Roman"/>
          <w:sz w:val="24"/>
          <w:szCs w:val="24"/>
        </w:rPr>
        <w:t xml:space="preserve"> </w:t>
      </w:r>
      <w:r w:rsidR="00CC40FD" w:rsidRPr="00AC7308">
        <w:rPr>
          <w:rFonts w:ascii="Times New Roman" w:hAnsi="Times New Roman" w:cs="Times New Roman"/>
          <w:sz w:val="24"/>
          <w:szCs w:val="24"/>
        </w:rPr>
        <w:t>materials that are placed in the various units</w:t>
      </w:r>
      <w:r w:rsidR="00CC40FD" w:rsidRPr="00AC7308">
        <w:rPr>
          <w:rFonts w:ascii="Times New Roman" w:hAnsi="Times New Roman" w:cs="Times New Roman"/>
          <w:sz w:val="24"/>
          <w:szCs w:val="24"/>
        </w:rPr>
        <w:t>”, however no item in this compilation exceeds $109 (Fort Worth Public Library, 2005).</w:t>
      </w:r>
    </w:p>
    <w:p w14:paraId="182D97D6" w14:textId="77777777" w:rsidR="009B5130" w:rsidRPr="00CC40FD" w:rsidRDefault="009B5130" w:rsidP="009B5130">
      <w:pPr>
        <w:spacing w:line="480" w:lineRule="auto"/>
        <w:ind w:left="1440"/>
        <w:rPr>
          <w:rFonts w:ascii="Times New Roman" w:hAnsi="Times New Roman" w:cs="Times New Roman"/>
          <w:sz w:val="24"/>
          <w:szCs w:val="24"/>
        </w:rPr>
      </w:pPr>
    </w:p>
    <w:p w14:paraId="00C9ECE1" w14:textId="43810A8E" w:rsidR="00E02FD8" w:rsidRPr="00E02FD8" w:rsidRDefault="00E02FD8" w:rsidP="00D16B0A">
      <w:pPr>
        <w:spacing w:line="480" w:lineRule="auto"/>
        <w:rPr>
          <w:rFonts w:ascii="Times New Roman" w:hAnsi="Times New Roman" w:cs="Times New Roman"/>
          <w:sz w:val="24"/>
          <w:szCs w:val="24"/>
        </w:rPr>
      </w:pPr>
      <w:r w:rsidRPr="00E02FD8">
        <w:rPr>
          <w:rFonts w:ascii="Times New Roman" w:hAnsi="Times New Roman" w:cs="Times New Roman"/>
          <w:b/>
          <w:bCs/>
          <w:sz w:val="24"/>
          <w:szCs w:val="24"/>
        </w:rPr>
        <w:t xml:space="preserve">Resources Used </w:t>
      </w:r>
    </w:p>
    <w:p w14:paraId="7EAEB89C" w14:textId="7D664B24" w:rsidR="009B5130" w:rsidRPr="00C9213D" w:rsidRDefault="00E02FD8" w:rsidP="00C9213D">
      <w:pPr>
        <w:numPr>
          <w:ilvl w:val="0"/>
          <w:numId w:val="10"/>
        </w:numPr>
        <w:spacing w:line="480" w:lineRule="auto"/>
        <w:rPr>
          <w:rFonts w:ascii="Times New Roman" w:hAnsi="Times New Roman" w:cs="Times New Roman"/>
          <w:sz w:val="24"/>
          <w:szCs w:val="24"/>
        </w:rPr>
      </w:pPr>
      <w:r w:rsidRPr="00E02FD8">
        <w:rPr>
          <w:rFonts w:ascii="Times New Roman" w:hAnsi="Times New Roman" w:cs="Times New Roman"/>
          <w:b/>
          <w:bCs/>
          <w:sz w:val="24"/>
          <w:szCs w:val="24"/>
        </w:rPr>
        <w:lastRenderedPageBreak/>
        <w:t>Selection Sources</w:t>
      </w:r>
      <w:r w:rsidRPr="00E02FD8">
        <w:rPr>
          <w:rFonts w:ascii="Times New Roman" w:hAnsi="Times New Roman" w:cs="Times New Roman"/>
          <w:b/>
          <w:bCs/>
          <w:sz w:val="24"/>
          <w:szCs w:val="24"/>
        </w:rPr>
        <w:br/>
      </w:r>
      <w:r w:rsidR="00E84184">
        <w:rPr>
          <w:rFonts w:ascii="Times New Roman" w:hAnsi="Times New Roman" w:cs="Times New Roman"/>
          <w:sz w:val="24"/>
          <w:szCs w:val="24"/>
        </w:rPr>
        <w:t xml:space="preserve">Information for books primarily came from </w:t>
      </w:r>
      <w:r w:rsidR="00950240">
        <w:rPr>
          <w:rFonts w:ascii="Times New Roman" w:hAnsi="Times New Roman" w:cs="Times New Roman"/>
          <w:sz w:val="24"/>
          <w:szCs w:val="24"/>
        </w:rPr>
        <w:t>Bowker’s</w:t>
      </w:r>
      <w:r w:rsidR="00950240">
        <w:rPr>
          <w:rFonts w:ascii="Times New Roman" w:hAnsi="Times New Roman" w:cs="Times New Roman"/>
          <w:sz w:val="24"/>
          <w:szCs w:val="24"/>
        </w:rPr>
        <w:t xml:space="preserve"> </w:t>
      </w:r>
      <w:r w:rsidR="00E84184">
        <w:rPr>
          <w:rFonts w:ascii="Times New Roman" w:hAnsi="Times New Roman" w:cs="Times New Roman"/>
          <w:sz w:val="24"/>
          <w:szCs w:val="24"/>
        </w:rPr>
        <w:t xml:space="preserve">Books in Print in order to locate relevant publication information and pricing, however retail sources such as Barnes &amp; Noble were also utilized. </w:t>
      </w:r>
      <w:r w:rsidR="00950240">
        <w:rPr>
          <w:rFonts w:ascii="Times New Roman" w:hAnsi="Times New Roman" w:cs="Times New Roman"/>
          <w:sz w:val="24"/>
          <w:szCs w:val="24"/>
        </w:rPr>
        <w:t>Bowker’s</w:t>
      </w:r>
      <w:r w:rsidR="00950240">
        <w:rPr>
          <w:rFonts w:ascii="Times New Roman" w:hAnsi="Times New Roman" w:cs="Times New Roman"/>
          <w:sz w:val="24"/>
          <w:szCs w:val="24"/>
        </w:rPr>
        <w:t xml:space="preserve"> </w:t>
      </w:r>
      <w:r w:rsidR="00E84184">
        <w:rPr>
          <w:rFonts w:ascii="Times New Roman" w:hAnsi="Times New Roman" w:cs="Times New Roman"/>
          <w:sz w:val="24"/>
          <w:szCs w:val="24"/>
        </w:rPr>
        <w:t xml:space="preserve">Books in Print provides information, as well as reviews with a high level of detail. In the case that information for an eBook was not available, ebooks.com was referenced. Additionally, </w:t>
      </w:r>
      <w:proofErr w:type="spellStart"/>
      <w:r w:rsidR="00E84184">
        <w:rPr>
          <w:rFonts w:ascii="Times New Roman" w:hAnsi="Times New Roman" w:cs="Times New Roman"/>
          <w:sz w:val="24"/>
          <w:szCs w:val="24"/>
        </w:rPr>
        <w:t>WorldCat</w:t>
      </w:r>
      <w:proofErr w:type="spellEnd"/>
      <w:r w:rsidR="00E84184">
        <w:rPr>
          <w:rFonts w:ascii="Times New Roman" w:hAnsi="Times New Roman" w:cs="Times New Roman"/>
          <w:sz w:val="24"/>
          <w:szCs w:val="24"/>
        </w:rPr>
        <w:t xml:space="preserve"> and Scholastic were consulted, however certain information was not available on </w:t>
      </w:r>
      <w:proofErr w:type="spellStart"/>
      <w:proofErr w:type="gramStart"/>
      <w:r w:rsidR="00E84184">
        <w:rPr>
          <w:rFonts w:ascii="Times New Roman" w:hAnsi="Times New Roman" w:cs="Times New Roman"/>
          <w:sz w:val="24"/>
          <w:szCs w:val="24"/>
        </w:rPr>
        <w:t>World</w:t>
      </w:r>
      <w:r w:rsidR="00B143E8">
        <w:rPr>
          <w:rFonts w:ascii="Times New Roman" w:hAnsi="Times New Roman" w:cs="Times New Roman"/>
          <w:sz w:val="24"/>
          <w:szCs w:val="24"/>
        </w:rPr>
        <w:t>C</w:t>
      </w:r>
      <w:r w:rsidR="00E84184">
        <w:rPr>
          <w:rFonts w:ascii="Times New Roman" w:hAnsi="Times New Roman" w:cs="Times New Roman"/>
          <w:sz w:val="24"/>
          <w:szCs w:val="24"/>
        </w:rPr>
        <w:t>at</w:t>
      </w:r>
      <w:proofErr w:type="spellEnd"/>
      <w:proofErr w:type="gramEnd"/>
      <w:r w:rsidR="00E84184">
        <w:rPr>
          <w:rFonts w:ascii="Times New Roman" w:hAnsi="Times New Roman" w:cs="Times New Roman"/>
          <w:sz w:val="24"/>
          <w:szCs w:val="24"/>
        </w:rPr>
        <w:t xml:space="preserve"> and Scholastic did not include many items that fit the criteria for this gap fulfillment as it is focused primarily in the context of education institutions. </w:t>
      </w:r>
      <w:proofErr w:type="spellStart"/>
      <w:r w:rsidR="00B143E8">
        <w:rPr>
          <w:rFonts w:ascii="Times New Roman" w:hAnsi="Times New Roman" w:cs="Times New Roman"/>
          <w:sz w:val="24"/>
          <w:szCs w:val="24"/>
        </w:rPr>
        <w:t>WorldCat</w:t>
      </w:r>
      <w:proofErr w:type="spellEnd"/>
      <w:r w:rsidR="00B143E8">
        <w:rPr>
          <w:rFonts w:ascii="Times New Roman" w:hAnsi="Times New Roman" w:cs="Times New Roman"/>
          <w:sz w:val="24"/>
          <w:szCs w:val="24"/>
        </w:rPr>
        <w:t xml:space="preserve"> was able to provide more thorough subject descriptions</w:t>
      </w:r>
      <w:r w:rsidR="00AD51CC">
        <w:rPr>
          <w:rFonts w:ascii="Times New Roman" w:hAnsi="Times New Roman" w:cs="Times New Roman"/>
          <w:sz w:val="24"/>
          <w:szCs w:val="24"/>
        </w:rPr>
        <w:t>,</w:t>
      </w:r>
      <w:r w:rsidR="00B143E8">
        <w:rPr>
          <w:rFonts w:ascii="Times New Roman" w:hAnsi="Times New Roman" w:cs="Times New Roman"/>
          <w:sz w:val="24"/>
          <w:szCs w:val="24"/>
        </w:rPr>
        <w:t xml:space="preserve"> some vendor information</w:t>
      </w:r>
      <w:r w:rsidR="00AD51CC">
        <w:rPr>
          <w:rFonts w:ascii="Times New Roman" w:hAnsi="Times New Roman" w:cs="Times New Roman"/>
          <w:sz w:val="24"/>
          <w:szCs w:val="24"/>
        </w:rPr>
        <w:t xml:space="preserve"> and other formats that are available—such as large print—that were not always apparent from other selection sources, </w:t>
      </w:r>
      <w:r w:rsidR="00B143E8">
        <w:rPr>
          <w:rFonts w:ascii="Times New Roman" w:hAnsi="Times New Roman" w:cs="Times New Roman"/>
          <w:sz w:val="24"/>
          <w:szCs w:val="24"/>
        </w:rPr>
        <w:t>however.</w:t>
      </w:r>
    </w:p>
    <w:p w14:paraId="7EB10C59" w14:textId="72A0F198" w:rsidR="00E84184" w:rsidRDefault="00E02FD8" w:rsidP="00E84184">
      <w:pPr>
        <w:numPr>
          <w:ilvl w:val="0"/>
          <w:numId w:val="10"/>
        </w:numPr>
        <w:spacing w:line="480" w:lineRule="auto"/>
        <w:rPr>
          <w:rFonts w:ascii="Times New Roman" w:hAnsi="Times New Roman" w:cs="Times New Roman"/>
          <w:sz w:val="24"/>
          <w:szCs w:val="24"/>
        </w:rPr>
      </w:pPr>
      <w:r w:rsidRPr="00E02FD8">
        <w:rPr>
          <w:rFonts w:ascii="Times New Roman" w:hAnsi="Times New Roman" w:cs="Times New Roman"/>
          <w:b/>
          <w:bCs/>
          <w:sz w:val="24"/>
          <w:szCs w:val="24"/>
        </w:rPr>
        <w:t>Review Sources</w:t>
      </w:r>
      <w:r w:rsidRPr="00E02FD8">
        <w:rPr>
          <w:rFonts w:ascii="Times New Roman" w:hAnsi="Times New Roman" w:cs="Times New Roman"/>
          <w:b/>
          <w:bCs/>
          <w:sz w:val="24"/>
          <w:szCs w:val="24"/>
        </w:rPr>
        <w:br/>
      </w:r>
      <w:r w:rsidR="00471534">
        <w:rPr>
          <w:rFonts w:ascii="Times New Roman" w:hAnsi="Times New Roman" w:cs="Times New Roman"/>
          <w:sz w:val="24"/>
          <w:szCs w:val="24"/>
        </w:rPr>
        <w:t xml:space="preserve">The majority of the books selected had associated reviews from major sources such as </w:t>
      </w:r>
      <w:proofErr w:type="spellStart"/>
      <w:r w:rsidR="00471534" w:rsidRPr="00471534">
        <w:rPr>
          <w:rFonts w:ascii="Times New Roman" w:hAnsi="Times New Roman" w:cs="Times New Roman"/>
          <w:i/>
          <w:iCs/>
          <w:sz w:val="24"/>
          <w:szCs w:val="24"/>
        </w:rPr>
        <w:t>Kirkus</w:t>
      </w:r>
      <w:proofErr w:type="spellEnd"/>
      <w:r w:rsidR="00471534">
        <w:rPr>
          <w:rFonts w:ascii="Times New Roman" w:hAnsi="Times New Roman" w:cs="Times New Roman"/>
          <w:sz w:val="24"/>
          <w:szCs w:val="24"/>
        </w:rPr>
        <w:t xml:space="preserve">, </w:t>
      </w:r>
      <w:r w:rsidR="00471534" w:rsidRPr="00471534">
        <w:rPr>
          <w:rFonts w:ascii="Times New Roman" w:hAnsi="Times New Roman" w:cs="Times New Roman"/>
          <w:i/>
          <w:iCs/>
          <w:sz w:val="24"/>
          <w:szCs w:val="24"/>
        </w:rPr>
        <w:t>Publisher’s Weekly</w:t>
      </w:r>
      <w:r w:rsidR="00471534">
        <w:rPr>
          <w:rFonts w:ascii="Times New Roman" w:hAnsi="Times New Roman" w:cs="Times New Roman"/>
          <w:sz w:val="24"/>
          <w:szCs w:val="24"/>
        </w:rPr>
        <w:t xml:space="preserve">, </w:t>
      </w:r>
      <w:r w:rsidR="00471534" w:rsidRPr="00471534">
        <w:rPr>
          <w:rFonts w:ascii="Times New Roman" w:hAnsi="Times New Roman" w:cs="Times New Roman"/>
          <w:i/>
          <w:iCs/>
          <w:sz w:val="24"/>
          <w:szCs w:val="24"/>
        </w:rPr>
        <w:t>Booklist</w:t>
      </w:r>
      <w:r w:rsidR="00471534">
        <w:rPr>
          <w:rFonts w:ascii="Times New Roman" w:hAnsi="Times New Roman" w:cs="Times New Roman"/>
          <w:sz w:val="24"/>
          <w:szCs w:val="24"/>
        </w:rPr>
        <w:t xml:space="preserve"> and </w:t>
      </w:r>
      <w:r w:rsidR="00471534" w:rsidRPr="00471534">
        <w:rPr>
          <w:rFonts w:ascii="Times New Roman" w:hAnsi="Times New Roman" w:cs="Times New Roman"/>
          <w:i/>
          <w:iCs/>
          <w:sz w:val="24"/>
          <w:szCs w:val="24"/>
        </w:rPr>
        <w:t>Library Journal</w:t>
      </w:r>
      <w:r w:rsidR="00471534">
        <w:rPr>
          <w:rFonts w:ascii="Times New Roman" w:hAnsi="Times New Roman" w:cs="Times New Roman"/>
          <w:sz w:val="24"/>
          <w:szCs w:val="24"/>
        </w:rPr>
        <w:t xml:space="preserve"> accessible from the selection source; in many cases, this was</w:t>
      </w:r>
      <w:r w:rsidR="00950240">
        <w:rPr>
          <w:rFonts w:ascii="Times New Roman" w:hAnsi="Times New Roman" w:cs="Times New Roman"/>
          <w:sz w:val="24"/>
          <w:szCs w:val="24"/>
        </w:rPr>
        <w:t xml:space="preserve"> Bowker’s</w:t>
      </w:r>
      <w:r w:rsidR="00471534">
        <w:rPr>
          <w:rFonts w:ascii="Times New Roman" w:hAnsi="Times New Roman" w:cs="Times New Roman"/>
          <w:sz w:val="24"/>
          <w:szCs w:val="24"/>
        </w:rPr>
        <w:t xml:space="preserve"> </w:t>
      </w:r>
      <w:r w:rsidR="00471534" w:rsidRPr="00950240">
        <w:rPr>
          <w:rFonts w:ascii="Times New Roman" w:hAnsi="Times New Roman" w:cs="Times New Roman"/>
          <w:sz w:val="24"/>
          <w:szCs w:val="24"/>
        </w:rPr>
        <w:t>Books in Print</w:t>
      </w:r>
      <w:r w:rsidR="00471534">
        <w:rPr>
          <w:rFonts w:ascii="Times New Roman" w:hAnsi="Times New Roman" w:cs="Times New Roman"/>
          <w:sz w:val="24"/>
          <w:szCs w:val="24"/>
        </w:rPr>
        <w:t>.</w:t>
      </w:r>
      <w:r w:rsidR="0076795A">
        <w:rPr>
          <w:rFonts w:ascii="Times New Roman" w:hAnsi="Times New Roman" w:cs="Times New Roman"/>
          <w:sz w:val="24"/>
          <w:szCs w:val="24"/>
        </w:rPr>
        <w:t xml:space="preserve"> </w:t>
      </w:r>
      <w:r w:rsidR="00A50CF7">
        <w:rPr>
          <w:rFonts w:ascii="Times New Roman" w:hAnsi="Times New Roman" w:cs="Times New Roman"/>
          <w:sz w:val="24"/>
          <w:szCs w:val="24"/>
        </w:rPr>
        <w:t xml:space="preserve">These, as well as other professional review sources were referenced, including </w:t>
      </w:r>
      <w:r w:rsidR="00A50CF7" w:rsidRPr="00A50CF7">
        <w:rPr>
          <w:rFonts w:ascii="Times New Roman" w:hAnsi="Times New Roman" w:cs="Times New Roman"/>
          <w:i/>
          <w:iCs/>
          <w:sz w:val="24"/>
          <w:szCs w:val="24"/>
        </w:rPr>
        <w:t>Book Review Digest</w:t>
      </w:r>
      <w:r w:rsidR="00A50CF7">
        <w:rPr>
          <w:rFonts w:ascii="Times New Roman" w:hAnsi="Times New Roman" w:cs="Times New Roman"/>
          <w:sz w:val="24"/>
          <w:szCs w:val="24"/>
        </w:rPr>
        <w:t>.</w:t>
      </w:r>
      <w:r w:rsidR="00E84184" w:rsidRPr="00E84184">
        <w:rPr>
          <w:rFonts w:ascii="Times New Roman" w:hAnsi="Times New Roman" w:cs="Times New Roman"/>
          <w:sz w:val="24"/>
          <w:szCs w:val="24"/>
        </w:rPr>
        <w:t xml:space="preserve"> </w:t>
      </w:r>
      <w:r w:rsidR="00E84184" w:rsidRPr="00060B78">
        <w:rPr>
          <w:rFonts w:ascii="Times New Roman" w:hAnsi="Times New Roman" w:cs="Times New Roman"/>
          <w:sz w:val="24"/>
          <w:szCs w:val="24"/>
        </w:rPr>
        <w:t>Material that may be considered LGBT+ is not always labelled as such</w:t>
      </w:r>
      <w:r w:rsidR="00E84184">
        <w:rPr>
          <w:rFonts w:ascii="Times New Roman" w:hAnsi="Times New Roman" w:cs="Times New Roman"/>
          <w:sz w:val="24"/>
          <w:szCs w:val="24"/>
        </w:rPr>
        <w:t>, or it may be labelled as any variation of LGBT, lesbian, gay, LGBTQIA+, etc.</w:t>
      </w:r>
      <w:r w:rsidR="00E84184" w:rsidRPr="00060B78">
        <w:rPr>
          <w:rFonts w:ascii="Times New Roman" w:hAnsi="Times New Roman" w:cs="Times New Roman"/>
          <w:sz w:val="24"/>
          <w:szCs w:val="24"/>
        </w:rPr>
        <w:t xml:space="preserve"> Therefore, several outside sources were consulted, including a list compiled by the Over the Rainbow Committee of the American Library Association’s Rainbow Roundtable</w:t>
      </w:r>
      <w:r w:rsidR="0032680A">
        <w:rPr>
          <w:rFonts w:ascii="Times New Roman" w:hAnsi="Times New Roman" w:cs="Times New Roman"/>
          <w:sz w:val="24"/>
          <w:szCs w:val="24"/>
        </w:rPr>
        <w:t>, which also aided in the selection process.</w:t>
      </w:r>
      <w:r w:rsidR="00E84184" w:rsidRPr="00060B78">
        <w:rPr>
          <w:rFonts w:ascii="Times New Roman" w:hAnsi="Times New Roman" w:cs="Times New Roman"/>
          <w:sz w:val="24"/>
          <w:szCs w:val="24"/>
        </w:rPr>
        <w:t xml:space="preserve"> Their mission is to improve accessibility and quality of LGBT+ literature through an annual booklist</w:t>
      </w:r>
      <w:r w:rsidR="005F0496">
        <w:rPr>
          <w:rFonts w:ascii="Times New Roman" w:hAnsi="Times New Roman" w:cs="Times New Roman"/>
          <w:sz w:val="24"/>
          <w:szCs w:val="24"/>
        </w:rPr>
        <w:t xml:space="preserve"> (</w:t>
      </w:r>
      <w:r w:rsidR="005F0496" w:rsidRPr="00060B78">
        <w:rPr>
          <w:rFonts w:ascii="Times New Roman" w:hAnsi="Times New Roman" w:cs="Times New Roman"/>
          <w:sz w:val="24"/>
          <w:szCs w:val="24"/>
        </w:rPr>
        <w:t>American Library Association</w:t>
      </w:r>
      <w:r w:rsidR="005F0496">
        <w:rPr>
          <w:rFonts w:ascii="Times New Roman" w:hAnsi="Times New Roman" w:cs="Times New Roman"/>
          <w:sz w:val="24"/>
          <w:szCs w:val="24"/>
        </w:rPr>
        <w:t>, 2022)</w:t>
      </w:r>
      <w:r w:rsidR="00E84184" w:rsidRPr="00060B78">
        <w:rPr>
          <w:rFonts w:ascii="Times New Roman" w:hAnsi="Times New Roman" w:cs="Times New Roman"/>
          <w:sz w:val="24"/>
          <w:szCs w:val="24"/>
        </w:rPr>
        <w:t xml:space="preserve">. This past year, 2022, </w:t>
      </w:r>
      <w:r w:rsidR="00E84184" w:rsidRPr="00060B78">
        <w:rPr>
          <w:rFonts w:ascii="Times New Roman" w:hAnsi="Times New Roman" w:cs="Times New Roman"/>
          <w:sz w:val="24"/>
          <w:szCs w:val="24"/>
        </w:rPr>
        <w:lastRenderedPageBreak/>
        <w:t>the committee reviewed the content of a total of 332 books of varying genres and produced a list of ten books they assert as being representative of a variety of different queer narratives</w:t>
      </w:r>
      <w:r w:rsidR="005F0496">
        <w:rPr>
          <w:rFonts w:ascii="Times New Roman" w:hAnsi="Times New Roman" w:cs="Times New Roman"/>
          <w:sz w:val="24"/>
          <w:szCs w:val="24"/>
        </w:rPr>
        <w:t xml:space="preserve"> </w:t>
      </w:r>
      <w:r w:rsidR="005F0496">
        <w:rPr>
          <w:rFonts w:ascii="Times New Roman" w:hAnsi="Times New Roman" w:cs="Times New Roman"/>
          <w:sz w:val="24"/>
          <w:szCs w:val="24"/>
        </w:rPr>
        <w:t>(</w:t>
      </w:r>
      <w:r w:rsidR="005F0496" w:rsidRPr="00060B78">
        <w:rPr>
          <w:rFonts w:ascii="Times New Roman" w:hAnsi="Times New Roman" w:cs="Times New Roman"/>
          <w:sz w:val="24"/>
          <w:szCs w:val="24"/>
        </w:rPr>
        <w:t>American Library Association</w:t>
      </w:r>
      <w:r w:rsidR="005F0496">
        <w:rPr>
          <w:rFonts w:ascii="Times New Roman" w:hAnsi="Times New Roman" w:cs="Times New Roman"/>
          <w:sz w:val="24"/>
          <w:szCs w:val="24"/>
        </w:rPr>
        <w:t>, 2022)</w:t>
      </w:r>
      <w:r w:rsidR="00E84184" w:rsidRPr="00060B78">
        <w:rPr>
          <w:rFonts w:ascii="Times New Roman" w:hAnsi="Times New Roman" w:cs="Times New Roman"/>
          <w:sz w:val="24"/>
          <w:szCs w:val="24"/>
        </w:rPr>
        <w:t xml:space="preserve">. </w:t>
      </w:r>
      <w:r w:rsidR="00E84184">
        <w:rPr>
          <w:rFonts w:ascii="Times New Roman" w:hAnsi="Times New Roman" w:cs="Times New Roman"/>
          <w:sz w:val="24"/>
          <w:szCs w:val="24"/>
        </w:rPr>
        <w:t xml:space="preserve">Additionally, lists provided by </w:t>
      </w:r>
      <w:proofErr w:type="spellStart"/>
      <w:r w:rsidR="00E84184">
        <w:rPr>
          <w:rFonts w:ascii="Times New Roman" w:hAnsi="Times New Roman" w:cs="Times New Roman"/>
          <w:sz w:val="24"/>
          <w:szCs w:val="24"/>
        </w:rPr>
        <w:t>Kirkus</w:t>
      </w:r>
      <w:proofErr w:type="spellEnd"/>
      <w:r w:rsidR="00E84184">
        <w:rPr>
          <w:rFonts w:ascii="Times New Roman" w:hAnsi="Times New Roman" w:cs="Times New Roman"/>
          <w:sz w:val="24"/>
          <w:szCs w:val="24"/>
        </w:rPr>
        <w:t xml:space="preserve"> </w:t>
      </w:r>
      <w:r w:rsidR="0032680A">
        <w:rPr>
          <w:rFonts w:ascii="Times New Roman" w:hAnsi="Times New Roman" w:cs="Times New Roman"/>
          <w:sz w:val="24"/>
          <w:szCs w:val="24"/>
        </w:rPr>
        <w:t xml:space="preserve">Reviews </w:t>
      </w:r>
      <w:r w:rsidR="00E84184">
        <w:rPr>
          <w:rFonts w:ascii="Times New Roman" w:hAnsi="Times New Roman" w:cs="Times New Roman"/>
          <w:sz w:val="24"/>
          <w:szCs w:val="24"/>
        </w:rPr>
        <w:t xml:space="preserve">and the New York Public Library were also used in order to select materials. Some of </w:t>
      </w:r>
      <w:r w:rsidR="00654740">
        <w:rPr>
          <w:rFonts w:ascii="Times New Roman" w:hAnsi="Times New Roman" w:cs="Times New Roman"/>
          <w:sz w:val="24"/>
          <w:szCs w:val="24"/>
        </w:rPr>
        <w:t>these</w:t>
      </w:r>
      <w:r w:rsidR="00E84184">
        <w:rPr>
          <w:rFonts w:ascii="Times New Roman" w:hAnsi="Times New Roman" w:cs="Times New Roman"/>
          <w:sz w:val="24"/>
          <w:szCs w:val="24"/>
        </w:rPr>
        <w:t xml:space="preserve"> materials</w:t>
      </w:r>
      <w:r w:rsidR="00654740">
        <w:rPr>
          <w:rFonts w:ascii="Times New Roman" w:hAnsi="Times New Roman" w:cs="Times New Roman"/>
          <w:sz w:val="24"/>
          <w:szCs w:val="24"/>
        </w:rPr>
        <w:t xml:space="preserve"> were used in both the selection process</w:t>
      </w:r>
      <w:r w:rsidR="00E84184">
        <w:rPr>
          <w:rFonts w:ascii="Times New Roman" w:hAnsi="Times New Roman" w:cs="Times New Roman"/>
          <w:sz w:val="24"/>
          <w:szCs w:val="24"/>
        </w:rPr>
        <w:t xml:space="preserve"> as well</w:t>
      </w:r>
      <w:r w:rsidR="00654740">
        <w:rPr>
          <w:rFonts w:ascii="Times New Roman" w:hAnsi="Times New Roman" w:cs="Times New Roman"/>
          <w:sz w:val="24"/>
          <w:szCs w:val="24"/>
        </w:rPr>
        <w:t xml:space="preserve"> as for review sources</w:t>
      </w:r>
      <w:r w:rsidR="00E84184">
        <w:rPr>
          <w:rFonts w:ascii="Times New Roman" w:hAnsi="Times New Roman" w:cs="Times New Roman"/>
          <w:sz w:val="24"/>
          <w:szCs w:val="24"/>
        </w:rPr>
        <w:t>. The resource from the New York Public Library is a list compiled by Emily Pullen, manager of reader services (Pullen, 2022). The list provides a range of new fiction for Pride 2022, with short overview statements on each title (Pullen, 2022). Other resources used include Comics Worth Reading, Diverse Books and YA Pride, which provided lists of books either written by or including characters who are LGBT+. For this gap fulfillment, books including LGBT+ characters were the focus. YA Pride included reading lists for several branches of the LGBT+ community, however, the majority of the titles had publication dates exceeding five years and were therefore not included.</w:t>
      </w:r>
    </w:p>
    <w:p w14:paraId="7BC4CA59" w14:textId="77777777" w:rsidR="00350138" w:rsidRDefault="00350138" w:rsidP="00E84184">
      <w:pPr>
        <w:spacing w:line="480" w:lineRule="auto"/>
        <w:ind w:left="720"/>
        <w:rPr>
          <w:rFonts w:ascii="Times New Roman" w:hAnsi="Times New Roman" w:cs="Times New Roman"/>
          <w:sz w:val="24"/>
          <w:szCs w:val="24"/>
        </w:rPr>
      </w:pPr>
    </w:p>
    <w:p w14:paraId="2BB90CAD" w14:textId="1CBF6E88" w:rsidR="00AD4FF6" w:rsidRDefault="00E84184" w:rsidP="00AD4FF6">
      <w:pPr>
        <w:spacing w:line="480" w:lineRule="auto"/>
        <w:ind w:left="720"/>
        <w:rPr>
          <w:rFonts w:ascii="Times New Roman" w:hAnsi="Times New Roman" w:cs="Times New Roman"/>
          <w:sz w:val="24"/>
          <w:szCs w:val="24"/>
        </w:rPr>
      </w:pPr>
      <w:r w:rsidRPr="00060B78">
        <w:rPr>
          <w:rFonts w:ascii="Times New Roman" w:hAnsi="Times New Roman" w:cs="Times New Roman"/>
          <w:sz w:val="24"/>
          <w:szCs w:val="24"/>
        </w:rPr>
        <w:t>Many resources focus on LGBT+ literature for children, however, as this collecting project focused on young adult</w:t>
      </w:r>
      <w:r>
        <w:rPr>
          <w:rFonts w:ascii="Times New Roman" w:hAnsi="Times New Roman" w:cs="Times New Roman"/>
          <w:sz w:val="24"/>
          <w:szCs w:val="24"/>
        </w:rPr>
        <w:t>s</w:t>
      </w:r>
      <w:r w:rsidRPr="00060B78">
        <w:rPr>
          <w:rFonts w:ascii="Times New Roman" w:hAnsi="Times New Roman" w:cs="Times New Roman"/>
          <w:sz w:val="24"/>
          <w:szCs w:val="24"/>
        </w:rPr>
        <w:t xml:space="preserve">, these resources were </w:t>
      </w:r>
      <w:r>
        <w:rPr>
          <w:rFonts w:ascii="Times New Roman" w:hAnsi="Times New Roman" w:cs="Times New Roman"/>
          <w:sz w:val="24"/>
          <w:szCs w:val="24"/>
        </w:rPr>
        <w:t xml:space="preserve">not </w:t>
      </w:r>
      <w:r w:rsidRPr="00060B78">
        <w:rPr>
          <w:rFonts w:ascii="Times New Roman" w:hAnsi="Times New Roman" w:cs="Times New Roman"/>
          <w:sz w:val="24"/>
          <w:szCs w:val="24"/>
        </w:rPr>
        <w:t xml:space="preserve">utilized. These include resources such as Scholastic Books and many lists provided by the ALA and independent groups. </w:t>
      </w:r>
    </w:p>
    <w:p w14:paraId="77000A94" w14:textId="77777777" w:rsidR="00AD4FF6" w:rsidRPr="00471534" w:rsidRDefault="00AD4FF6" w:rsidP="00AD4FF6">
      <w:pPr>
        <w:spacing w:line="480" w:lineRule="auto"/>
        <w:ind w:left="720"/>
        <w:rPr>
          <w:rFonts w:ascii="Times New Roman" w:hAnsi="Times New Roman" w:cs="Times New Roman"/>
          <w:sz w:val="24"/>
          <w:szCs w:val="24"/>
        </w:rPr>
      </w:pPr>
    </w:p>
    <w:p w14:paraId="47731192" w14:textId="2BD1BA2E" w:rsidR="00523A89" w:rsidRDefault="00E02FD8" w:rsidP="00D16B0A">
      <w:pPr>
        <w:spacing w:line="480" w:lineRule="auto"/>
        <w:rPr>
          <w:rFonts w:ascii="Times New Roman" w:hAnsi="Times New Roman" w:cs="Times New Roman"/>
          <w:sz w:val="24"/>
          <w:szCs w:val="24"/>
        </w:rPr>
      </w:pPr>
      <w:r w:rsidRPr="00E02FD8">
        <w:rPr>
          <w:rFonts w:ascii="Times New Roman" w:hAnsi="Times New Roman" w:cs="Times New Roman"/>
          <w:b/>
          <w:bCs/>
          <w:sz w:val="24"/>
          <w:szCs w:val="24"/>
        </w:rPr>
        <w:t xml:space="preserve">Works Cited/Consulted </w:t>
      </w:r>
    </w:p>
    <w:p w14:paraId="382C8CA0" w14:textId="2AF78EEE" w:rsidR="00D522B9" w:rsidRDefault="00D522B9" w:rsidP="00523A89">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American Library Association. (2022). </w:t>
      </w:r>
      <w:r w:rsidRPr="00D522B9">
        <w:rPr>
          <w:rFonts w:ascii="Times New Roman" w:hAnsi="Times New Roman" w:cs="Times New Roman"/>
          <w:sz w:val="24"/>
          <w:szCs w:val="24"/>
        </w:rPr>
        <w:t xml:space="preserve">Over the Rainbow Committee announces 2022 </w:t>
      </w:r>
      <w:r>
        <w:rPr>
          <w:rFonts w:ascii="Times New Roman" w:hAnsi="Times New Roman" w:cs="Times New Roman"/>
          <w:sz w:val="24"/>
          <w:szCs w:val="24"/>
        </w:rPr>
        <w:t>t</w:t>
      </w:r>
      <w:r w:rsidRPr="00D522B9">
        <w:rPr>
          <w:rFonts w:ascii="Times New Roman" w:hAnsi="Times New Roman" w:cs="Times New Roman"/>
          <w:sz w:val="24"/>
          <w:szCs w:val="24"/>
        </w:rPr>
        <w:t xml:space="preserve">op 10 </w:t>
      </w:r>
      <w:r>
        <w:rPr>
          <w:rFonts w:ascii="Times New Roman" w:hAnsi="Times New Roman" w:cs="Times New Roman"/>
          <w:sz w:val="24"/>
          <w:szCs w:val="24"/>
        </w:rPr>
        <w:t>b</w:t>
      </w:r>
      <w:r w:rsidRPr="00D522B9">
        <w:rPr>
          <w:rFonts w:ascii="Times New Roman" w:hAnsi="Times New Roman" w:cs="Times New Roman"/>
          <w:sz w:val="24"/>
          <w:szCs w:val="24"/>
        </w:rPr>
        <w:t xml:space="preserve">ook </w:t>
      </w:r>
      <w:r>
        <w:rPr>
          <w:rFonts w:ascii="Times New Roman" w:hAnsi="Times New Roman" w:cs="Times New Roman"/>
          <w:sz w:val="24"/>
          <w:szCs w:val="24"/>
        </w:rPr>
        <w:t>l</w:t>
      </w:r>
      <w:r w:rsidRPr="00D522B9">
        <w:rPr>
          <w:rFonts w:ascii="Times New Roman" w:hAnsi="Times New Roman" w:cs="Times New Roman"/>
          <w:sz w:val="24"/>
          <w:szCs w:val="24"/>
        </w:rPr>
        <w:t>ist</w:t>
      </w:r>
      <w:r>
        <w:rPr>
          <w:rFonts w:ascii="Times New Roman" w:hAnsi="Times New Roman" w:cs="Times New Roman"/>
          <w:sz w:val="24"/>
          <w:szCs w:val="24"/>
        </w:rPr>
        <w:t xml:space="preserve">. </w:t>
      </w:r>
      <w:r w:rsidRPr="00D522B9">
        <w:rPr>
          <w:rFonts w:ascii="Times New Roman" w:hAnsi="Times New Roman" w:cs="Times New Roman"/>
          <w:sz w:val="24"/>
          <w:szCs w:val="24"/>
        </w:rPr>
        <w:t>https://www.ala.org/news/press-releases/2022/02/over-rainbow-committee-announces-2022-top-10-book-list</w:t>
      </w:r>
      <w:r>
        <w:rPr>
          <w:rFonts w:ascii="Times New Roman" w:hAnsi="Times New Roman" w:cs="Times New Roman"/>
          <w:sz w:val="24"/>
          <w:szCs w:val="24"/>
        </w:rPr>
        <w:t>.</w:t>
      </w:r>
    </w:p>
    <w:p w14:paraId="16477668" w14:textId="10605835" w:rsidR="00512437" w:rsidRDefault="00512437" w:rsidP="00512437">
      <w:pPr>
        <w:spacing w:line="480" w:lineRule="auto"/>
        <w:ind w:left="720" w:hanging="720"/>
        <w:rPr>
          <w:rFonts w:ascii="Times New Roman" w:hAnsi="Times New Roman" w:cs="Times New Roman"/>
          <w:sz w:val="24"/>
          <w:szCs w:val="24"/>
        </w:rPr>
      </w:pPr>
      <w:r w:rsidRPr="005072BD">
        <w:rPr>
          <w:rFonts w:ascii="Times New Roman" w:hAnsi="Times New Roman" w:cs="Times New Roman"/>
          <w:i/>
          <w:iCs/>
          <w:sz w:val="24"/>
          <w:szCs w:val="24"/>
        </w:rPr>
        <w:t>Booklist Online</w:t>
      </w:r>
      <w:r>
        <w:rPr>
          <w:rFonts w:ascii="Times New Roman" w:hAnsi="Times New Roman" w:cs="Times New Roman"/>
          <w:sz w:val="24"/>
          <w:szCs w:val="24"/>
        </w:rPr>
        <w:t xml:space="preserve"> vi</w:t>
      </w:r>
      <w:r w:rsidRPr="005072BD">
        <w:rPr>
          <w:rFonts w:ascii="Times New Roman" w:hAnsi="Times New Roman" w:cs="Times New Roman"/>
          <w:sz w:val="24"/>
          <w:szCs w:val="24"/>
        </w:rPr>
        <w:t xml:space="preserve">a </w:t>
      </w:r>
      <w:r w:rsidR="00950240">
        <w:rPr>
          <w:rFonts w:ascii="Times New Roman" w:hAnsi="Times New Roman" w:cs="Times New Roman"/>
          <w:sz w:val="24"/>
          <w:szCs w:val="24"/>
        </w:rPr>
        <w:t>Bowker’s</w:t>
      </w:r>
      <w:r w:rsidR="00950240" w:rsidRPr="005072BD">
        <w:rPr>
          <w:rFonts w:ascii="Times New Roman" w:hAnsi="Times New Roman" w:cs="Times New Roman"/>
          <w:sz w:val="24"/>
          <w:szCs w:val="24"/>
        </w:rPr>
        <w:t xml:space="preserve"> </w:t>
      </w:r>
      <w:r w:rsidRPr="005072BD">
        <w:rPr>
          <w:rFonts w:ascii="Times New Roman" w:hAnsi="Times New Roman" w:cs="Times New Roman"/>
          <w:sz w:val="24"/>
          <w:szCs w:val="24"/>
        </w:rPr>
        <w:t>Books in Print</w:t>
      </w:r>
      <w:r>
        <w:rPr>
          <w:rFonts w:ascii="Times New Roman" w:hAnsi="Times New Roman" w:cs="Times New Roman"/>
          <w:sz w:val="24"/>
          <w:szCs w:val="24"/>
        </w:rPr>
        <w:t>. UNT databases. Accessed October 29, 2022.</w:t>
      </w:r>
    </w:p>
    <w:p w14:paraId="0A13D5FC" w14:textId="77777777" w:rsidR="00512437" w:rsidRDefault="00512437" w:rsidP="00512437">
      <w:pPr>
        <w:spacing w:line="480" w:lineRule="auto"/>
        <w:ind w:left="720" w:hanging="720"/>
        <w:rPr>
          <w:rFonts w:ascii="Times New Roman" w:hAnsi="Times New Roman" w:cs="Times New Roman"/>
          <w:sz w:val="24"/>
          <w:szCs w:val="24"/>
        </w:rPr>
      </w:pPr>
      <w:r w:rsidRPr="00D522B9">
        <w:rPr>
          <w:rFonts w:ascii="Times New Roman" w:hAnsi="Times New Roman" w:cs="Times New Roman"/>
          <w:i/>
          <w:iCs/>
          <w:sz w:val="24"/>
          <w:szCs w:val="24"/>
        </w:rPr>
        <w:t>Book Review Digest Plus</w:t>
      </w:r>
      <w:r>
        <w:rPr>
          <w:rFonts w:ascii="Times New Roman" w:hAnsi="Times New Roman" w:cs="Times New Roman"/>
          <w:sz w:val="24"/>
          <w:szCs w:val="24"/>
        </w:rPr>
        <w:t xml:space="preserve"> via UNT databases. Accessed October 29, 2022.</w:t>
      </w:r>
    </w:p>
    <w:p w14:paraId="5ED91CDE" w14:textId="1B25D508" w:rsidR="00523A89" w:rsidRDefault="00950240" w:rsidP="00523A89">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Bowker’s</w:t>
      </w:r>
      <w:r w:rsidRPr="00E02FD8">
        <w:rPr>
          <w:rFonts w:ascii="Times New Roman" w:hAnsi="Times New Roman" w:cs="Times New Roman"/>
          <w:sz w:val="24"/>
          <w:szCs w:val="24"/>
        </w:rPr>
        <w:t xml:space="preserve"> </w:t>
      </w:r>
      <w:r w:rsidR="00523A89" w:rsidRPr="00E02FD8">
        <w:rPr>
          <w:rFonts w:ascii="Times New Roman" w:hAnsi="Times New Roman" w:cs="Times New Roman"/>
          <w:sz w:val="24"/>
          <w:szCs w:val="24"/>
        </w:rPr>
        <w:t xml:space="preserve">Books </w:t>
      </w:r>
      <w:r w:rsidR="008B0A77">
        <w:rPr>
          <w:rFonts w:ascii="Times New Roman" w:hAnsi="Times New Roman" w:cs="Times New Roman"/>
          <w:sz w:val="24"/>
          <w:szCs w:val="24"/>
        </w:rPr>
        <w:t>i</w:t>
      </w:r>
      <w:r w:rsidR="00523A89" w:rsidRPr="00E02FD8">
        <w:rPr>
          <w:rFonts w:ascii="Times New Roman" w:hAnsi="Times New Roman" w:cs="Times New Roman"/>
          <w:sz w:val="24"/>
          <w:szCs w:val="24"/>
        </w:rPr>
        <w:t>n Print via UNT databases</w:t>
      </w:r>
      <w:r w:rsidR="009E576C">
        <w:rPr>
          <w:rFonts w:ascii="Times New Roman" w:hAnsi="Times New Roman" w:cs="Times New Roman"/>
          <w:sz w:val="24"/>
          <w:szCs w:val="24"/>
        </w:rPr>
        <w:t xml:space="preserve">. </w:t>
      </w:r>
      <w:r w:rsidR="005072BD">
        <w:rPr>
          <w:rFonts w:ascii="Times New Roman" w:hAnsi="Times New Roman" w:cs="Times New Roman"/>
          <w:sz w:val="24"/>
          <w:szCs w:val="24"/>
        </w:rPr>
        <w:t>Accessed October 29, 2022.</w:t>
      </w:r>
    </w:p>
    <w:p w14:paraId="48A202E3" w14:textId="77777777" w:rsidR="00512437" w:rsidRDefault="00512437" w:rsidP="00512437">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Carlson, J. &amp; Carlson, KC. (2022). Comics Worth Reading. </w:t>
      </w:r>
      <w:r w:rsidRPr="00644712">
        <w:rPr>
          <w:rFonts w:ascii="Times New Roman" w:hAnsi="Times New Roman" w:cs="Times New Roman"/>
          <w:sz w:val="24"/>
          <w:szCs w:val="24"/>
        </w:rPr>
        <w:t>https://comicsworthreading.com/</w:t>
      </w:r>
    </w:p>
    <w:p w14:paraId="46107CAD" w14:textId="77777777" w:rsidR="000D4900" w:rsidRPr="000C67C7" w:rsidRDefault="000D4900" w:rsidP="000D4900">
      <w:pPr>
        <w:ind w:left="720" w:hanging="720"/>
        <w:rPr>
          <w:rFonts w:ascii="Times New Roman" w:hAnsi="Times New Roman" w:cs="Times New Roman"/>
          <w:sz w:val="24"/>
          <w:szCs w:val="24"/>
        </w:rPr>
      </w:pPr>
      <w:r w:rsidRPr="000C67C7">
        <w:rPr>
          <w:rFonts w:ascii="Times New Roman" w:hAnsi="Times New Roman" w:cs="Times New Roman"/>
          <w:sz w:val="24"/>
          <w:szCs w:val="24"/>
        </w:rPr>
        <w:t xml:space="preserve">Fort Worth Public Library. </w:t>
      </w:r>
      <w:r>
        <w:rPr>
          <w:rFonts w:ascii="Times New Roman" w:hAnsi="Times New Roman" w:cs="Times New Roman"/>
          <w:sz w:val="24"/>
          <w:szCs w:val="24"/>
        </w:rPr>
        <w:t>(2005)</w:t>
      </w:r>
      <w:r w:rsidRPr="000C67C7">
        <w:rPr>
          <w:rFonts w:ascii="Times New Roman" w:hAnsi="Times New Roman" w:cs="Times New Roman"/>
          <w:sz w:val="24"/>
          <w:szCs w:val="24"/>
        </w:rPr>
        <w:t xml:space="preserve">. </w:t>
      </w:r>
      <w:r>
        <w:rPr>
          <w:rFonts w:ascii="Times New Roman" w:hAnsi="Times New Roman" w:cs="Times New Roman"/>
          <w:i/>
          <w:iCs/>
          <w:sz w:val="24"/>
          <w:szCs w:val="24"/>
        </w:rPr>
        <w:t>Materials Collection Policy</w:t>
      </w:r>
      <w:r>
        <w:rPr>
          <w:rFonts w:ascii="Times New Roman" w:hAnsi="Times New Roman" w:cs="Times New Roman"/>
          <w:sz w:val="24"/>
          <w:szCs w:val="24"/>
        </w:rPr>
        <w:t xml:space="preserve">. </w:t>
      </w:r>
      <w:r w:rsidRPr="00B012C3">
        <w:rPr>
          <w:rFonts w:ascii="Times New Roman" w:hAnsi="Times New Roman" w:cs="Times New Roman"/>
          <w:sz w:val="24"/>
          <w:szCs w:val="24"/>
        </w:rPr>
        <w:t>https://www.fortworthtexas.gov/files/assets/public/library/documents/policies/materials-collection-policy.pdf</w:t>
      </w:r>
    </w:p>
    <w:p w14:paraId="018BD131" w14:textId="77777777" w:rsidR="000D4900" w:rsidRDefault="000D4900" w:rsidP="000D4900">
      <w:pPr>
        <w:ind w:left="720" w:hanging="720"/>
        <w:rPr>
          <w:rFonts w:ascii="Times New Roman" w:hAnsi="Times New Roman" w:cs="Times New Roman"/>
          <w:sz w:val="24"/>
          <w:szCs w:val="24"/>
        </w:rPr>
      </w:pPr>
      <w:r w:rsidRPr="000C67C7">
        <w:rPr>
          <w:rFonts w:ascii="Times New Roman" w:hAnsi="Times New Roman" w:cs="Times New Roman"/>
          <w:sz w:val="24"/>
          <w:szCs w:val="24"/>
        </w:rPr>
        <w:t xml:space="preserve">Fort Worth Public Library. </w:t>
      </w:r>
      <w:r>
        <w:rPr>
          <w:rFonts w:ascii="Times New Roman" w:hAnsi="Times New Roman" w:cs="Times New Roman"/>
          <w:sz w:val="24"/>
          <w:szCs w:val="24"/>
        </w:rPr>
        <w:t>(</w:t>
      </w:r>
      <w:r w:rsidRPr="000C67C7">
        <w:rPr>
          <w:rFonts w:ascii="Times New Roman" w:hAnsi="Times New Roman" w:cs="Times New Roman"/>
          <w:sz w:val="24"/>
          <w:szCs w:val="24"/>
        </w:rPr>
        <w:t>202</w:t>
      </w:r>
      <w:r>
        <w:rPr>
          <w:rFonts w:ascii="Times New Roman" w:hAnsi="Times New Roman" w:cs="Times New Roman"/>
          <w:sz w:val="24"/>
          <w:szCs w:val="24"/>
        </w:rPr>
        <w:t>0)</w:t>
      </w:r>
      <w:r w:rsidRPr="000C67C7">
        <w:rPr>
          <w:rFonts w:ascii="Times New Roman" w:hAnsi="Times New Roman" w:cs="Times New Roman"/>
          <w:sz w:val="24"/>
          <w:szCs w:val="24"/>
        </w:rPr>
        <w:t xml:space="preserve">. </w:t>
      </w:r>
      <w:r w:rsidRPr="00260C10">
        <w:rPr>
          <w:rFonts w:ascii="Times New Roman" w:hAnsi="Times New Roman" w:cs="Times New Roman"/>
          <w:i/>
          <w:iCs/>
          <w:sz w:val="24"/>
          <w:szCs w:val="24"/>
        </w:rPr>
        <w:t>Collection development policy</w:t>
      </w:r>
      <w:r>
        <w:rPr>
          <w:rFonts w:ascii="Times New Roman" w:hAnsi="Times New Roman" w:cs="Times New Roman"/>
          <w:sz w:val="24"/>
          <w:szCs w:val="24"/>
        </w:rPr>
        <w:t xml:space="preserve">. </w:t>
      </w:r>
      <w:r w:rsidRPr="000B5602">
        <w:rPr>
          <w:rFonts w:ascii="Times New Roman" w:hAnsi="Times New Roman" w:cs="Times New Roman"/>
          <w:sz w:val="24"/>
          <w:szCs w:val="24"/>
        </w:rPr>
        <w:t>https://www.fortworthtexas.gov/files/assets/public/library/documents/policies/collection-development-policy.pdf</w:t>
      </w:r>
    </w:p>
    <w:p w14:paraId="256B76B4" w14:textId="4E1E9D93" w:rsidR="005072BD" w:rsidRDefault="005072BD" w:rsidP="00523A89">
      <w:pPr>
        <w:spacing w:line="480" w:lineRule="auto"/>
        <w:ind w:left="720" w:hanging="720"/>
        <w:rPr>
          <w:rFonts w:ascii="Times New Roman" w:hAnsi="Times New Roman" w:cs="Times New Roman"/>
          <w:sz w:val="24"/>
          <w:szCs w:val="24"/>
        </w:rPr>
      </w:pPr>
      <w:r w:rsidRPr="005072BD">
        <w:rPr>
          <w:rFonts w:ascii="Times New Roman" w:hAnsi="Times New Roman" w:cs="Times New Roman"/>
          <w:i/>
          <w:iCs/>
          <w:sz w:val="24"/>
          <w:szCs w:val="24"/>
        </w:rPr>
        <w:t>Library Journal</w:t>
      </w:r>
      <w:r w:rsidRPr="005072BD">
        <w:rPr>
          <w:rFonts w:ascii="Times New Roman" w:hAnsi="Times New Roman" w:cs="Times New Roman"/>
          <w:sz w:val="24"/>
          <w:szCs w:val="24"/>
        </w:rPr>
        <w:t xml:space="preserve"> via </w:t>
      </w:r>
      <w:r w:rsidR="00950240">
        <w:rPr>
          <w:rFonts w:ascii="Times New Roman" w:hAnsi="Times New Roman" w:cs="Times New Roman"/>
          <w:sz w:val="24"/>
          <w:szCs w:val="24"/>
        </w:rPr>
        <w:t>Bowker’s</w:t>
      </w:r>
      <w:r w:rsidR="00950240" w:rsidRPr="005072BD">
        <w:rPr>
          <w:rFonts w:ascii="Times New Roman" w:hAnsi="Times New Roman" w:cs="Times New Roman"/>
          <w:sz w:val="24"/>
          <w:szCs w:val="24"/>
        </w:rPr>
        <w:t xml:space="preserve"> </w:t>
      </w:r>
      <w:r w:rsidRPr="005072BD">
        <w:rPr>
          <w:rFonts w:ascii="Times New Roman" w:hAnsi="Times New Roman" w:cs="Times New Roman"/>
          <w:sz w:val="24"/>
          <w:szCs w:val="24"/>
        </w:rPr>
        <w:t>Books in Print</w:t>
      </w:r>
      <w:r>
        <w:rPr>
          <w:rFonts w:ascii="Times New Roman" w:hAnsi="Times New Roman" w:cs="Times New Roman"/>
          <w:sz w:val="24"/>
          <w:szCs w:val="24"/>
        </w:rPr>
        <w:t xml:space="preserve">. UNT databases. </w:t>
      </w:r>
      <w:r>
        <w:rPr>
          <w:rFonts w:ascii="Times New Roman" w:hAnsi="Times New Roman" w:cs="Times New Roman"/>
          <w:sz w:val="24"/>
          <w:szCs w:val="24"/>
        </w:rPr>
        <w:t>Accessed October 29, 2022.</w:t>
      </w:r>
    </w:p>
    <w:p w14:paraId="2DCB8936" w14:textId="384510BF" w:rsidR="005072BD" w:rsidRDefault="005072BD" w:rsidP="00523A89">
      <w:pPr>
        <w:spacing w:line="480" w:lineRule="auto"/>
        <w:ind w:left="720" w:hanging="720"/>
        <w:rPr>
          <w:rFonts w:ascii="Times New Roman" w:hAnsi="Times New Roman" w:cs="Times New Roman"/>
          <w:sz w:val="24"/>
          <w:szCs w:val="24"/>
        </w:rPr>
      </w:pPr>
      <w:r w:rsidRPr="005072BD">
        <w:rPr>
          <w:rFonts w:ascii="Times New Roman" w:hAnsi="Times New Roman" w:cs="Times New Roman"/>
          <w:i/>
          <w:iCs/>
          <w:sz w:val="24"/>
          <w:szCs w:val="24"/>
        </w:rPr>
        <w:t>Publisher’s Weekly</w:t>
      </w:r>
      <w:r>
        <w:rPr>
          <w:rFonts w:ascii="Times New Roman" w:hAnsi="Times New Roman" w:cs="Times New Roman"/>
          <w:sz w:val="24"/>
          <w:szCs w:val="24"/>
        </w:rPr>
        <w:t xml:space="preserve"> vi</w:t>
      </w:r>
      <w:r w:rsidRPr="005072BD">
        <w:rPr>
          <w:rFonts w:ascii="Times New Roman" w:hAnsi="Times New Roman" w:cs="Times New Roman"/>
          <w:sz w:val="24"/>
          <w:szCs w:val="24"/>
        </w:rPr>
        <w:t xml:space="preserve">a </w:t>
      </w:r>
      <w:r w:rsidR="00950240">
        <w:rPr>
          <w:rFonts w:ascii="Times New Roman" w:hAnsi="Times New Roman" w:cs="Times New Roman"/>
          <w:sz w:val="24"/>
          <w:szCs w:val="24"/>
        </w:rPr>
        <w:t>Bowker’s</w:t>
      </w:r>
      <w:r w:rsidR="00950240" w:rsidRPr="005072BD">
        <w:rPr>
          <w:rFonts w:ascii="Times New Roman" w:hAnsi="Times New Roman" w:cs="Times New Roman"/>
          <w:sz w:val="24"/>
          <w:szCs w:val="24"/>
        </w:rPr>
        <w:t xml:space="preserve"> </w:t>
      </w:r>
      <w:r w:rsidRPr="005072BD">
        <w:rPr>
          <w:rFonts w:ascii="Times New Roman" w:hAnsi="Times New Roman" w:cs="Times New Roman"/>
          <w:sz w:val="24"/>
          <w:szCs w:val="24"/>
        </w:rPr>
        <w:t>Books in Print</w:t>
      </w:r>
      <w:r>
        <w:rPr>
          <w:rFonts w:ascii="Times New Roman" w:hAnsi="Times New Roman" w:cs="Times New Roman"/>
          <w:sz w:val="24"/>
          <w:szCs w:val="24"/>
        </w:rPr>
        <w:t>. UNT databases. Accessed October 29, 2022.</w:t>
      </w:r>
    </w:p>
    <w:p w14:paraId="783C1A81" w14:textId="77777777" w:rsidR="00512437" w:rsidRDefault="00512437" w:rsidP="00512437">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Pullen, E. (June 1, 2022). New LGBT fiction for Pride 2022. New York Public Library. </w:t>
      </w:r>
      <w:r w:rsidRPr="00523A89">
        <w:rPr>
          <w:rFonts w:ascii="Times New Roman" w:hAnsi="Times New Roman" w:cs="Times New Roman"/>
          <w:sz w:val="24"/>
          <w:szCs w:val="24"/>
        </w:rPr>
        <w:t>https://www.nypl.org/blog/2022/06/01/new-lgbtq-fiction</w:t>
      </w:r>
    </w:p>
    <w:p w14:paraId="0CF3373E" w14:textId="77777777" w:rsidR="00350138" w:rsidRDefault="00350138" w:rsidP="00350138">
      <w:pPr>
        <w:spacing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Kirkus</w:t>
      </w:r>
      <w:proofErr w:type="spellEnd"/>
      <w:r>
        <w:rPr>
          <w:rFonts w:ascii="Times New Roman" w:hAnsi="Times New Roman" w:cs="Times New Roman"/>
          <w:sz w:val="24"/>
          <w:szCs w:val="24"/>
        </w:rPr>
        <w:t xml:space="preserve">. (2022). 24 Books for LGBTQ+ pride month. </w:t>
      </w:r>
      <w:r w:rsidRPr="009E2223">
        <w:rPr>
          <w:rFonts w:ascii="Times New Roman" w:hAnsi="Times New Roman" w:cs="Times New Roman"/>
          <w:sz w:val="24"/>
          <w:szCs w:val="24"/>
        </w:rPr>
        <w:t>https://www.kirkusreviews.com/book-lists/24-books-lgbtq-pride-month</w:t>
      </w:r>
    </w:p>
    <w:p w14:paraId="180434C5" w14:textId="5D911648" w:rsidR="00D522B9" w:rsidRDefault="00D522B9" w:rsidP="00523A89">
      <w:pPr>
        <w:spacing w:line="480" w:lineRule="auto"/>
        <w:ind w:left="720" w:hanging="720"/>
        <w:rPr>
          <w:rFonts w:ascii="Times New Roman" w:hAnsi="Times New Roman" w:cs="Times New Roman"/>
          <w:sz w:val="24"/>
          <w:szCs w:val="24"/>
        </w:rPr>
      </w:pPr>
      <w:proofErr w:type="spellStart"/>
      <w:r w:rsidRPr="00D522B9">
        <w:rPr>
          <w:rFonts w:ascii="Times New Roman" w:hAnsi="Times New Roman" w:cs="Times New Roman"/>
          <w:i/>
          <w:iCs/>
          <w:sz w:val="24"/>
          <w:szCs w:val="24"/>
        </w:rPr>
        <w:t>Kirkus</w:t>
      </w:r>
      <w:proofErr w:type="spellEnd"/>
      <w:r w:rsidRPr="00D522B9">
        <w:rPr>
          <w:rFonts w:ascii="Times New Roman" w:hAnsi="Times New Roman" w:cs="Times New Roman"/>
          <w:i/>
          <w:iCs/>
          <w:sz w:val="24"/>
          <w:szCs w:val="24"/>
        </w:rPr>
        <w:t xml:space="preserve"> Reviews</w:t>
      </w:r>
      <w:r>
        <w:rPr>
          <w:rFonts w:ascii="Times New Roman" w:hAnsi="Times New Roman" w:cs="Times New Roman"/>
          <w:sz w:val="24"/>
          <w:szCs w:val="24"/>
        </w:rPr>
        <w:t xml:space="preserve"> vi</w:t>
      </w:r>
      <w:r w:rsidRPr="005072BD">
        <w:rPr>
          <w:rFonts w:ascii="Times New Roman" w:hAnsi="Times New Roman" w:cs="Times New Roman"/>
          <w:sz w:val="24"/>
          <w:szCs w:val="24"/>
        </w:rPr>
        <w:t xml:space="preserve">a </w:t>
      </w:r>
      <w:r w:rsidR="00950240">
        <w:rPr>
          <w:rFonts w:ascii="Times New Roman" w:hAnsi="Times New Roman" w:cs="Times New Roman"/>
          <w:sz w:val="24"/>
          <w:szCs w:val="24"/>
        </w:rPr>
        <w:t>Bowker’s</w:t>
      </w:r>
      <w:r w:rsidR="00950240" w:rsidRPr="005072BD">
        <w:rPr>
          <w:rFonts w:ascii="Times New Roman" w:hAnsi="Times New Roman" w:cs="Times New Roman"/>
          <w:sz w:val="24"/>
          <w:szCs w:val="24"/>
        </w:rPr>
        <w:t xml:space="preserve"> </w:t>
      </w:r>
      <w:r w:rsidRPr="005072BD">
        <w:rPr>
          <w:rFonts w:ascii="Times New Roman" w:hAnsi="Times New Roman" w:cs="Times New Roman"/>
          <w:sz w:val="24"/>
          <w:szCs w:val="24"/>
        </w:rPr>
        <w:t>Books in Print</w:t>
      </w:r>
      <w:r>
        <w:rPr>
          <w:rFonts w:ascii="Times New Roman" w:hAnsi="Times New Roman" w:cs="Times New Roman"/>
          <w:sz w:val="24"/>
          <w:szCs w:val="24"/>
        </w:rPr>
        <w:t>. UNT databases. Accessed October 29, 2022.</w:t>
      </w:r>
    </w:p>
    <w:p w14:paraId="79781F1A" w14:textId="171CB8B9" w:rsidR="000D4900" w:rsidRDefault="000D4900" w:rsidP="000D4900">
      <w:pPr>
        <w:ind w:left="720" w:hanging="720"/>
        <w:rPr>
          <w:rFonts w:ascii="Times New Roman" w:hAnsi="Times New Roman" w:cs="Times New Roman"/>
          <w:sz w:val="24"/>
          <w:szCs w:val="24"/>
        </w:rPr>
      </w:pPr>
      <w:r w:rsidRPr="00B64F73">
        <w:rPr>
          <w:rFonts w:ascii="Times New Roman" w:hAnsi="Times New Roman" w:cs="Times New Roman"/>
          <w:sz w:val="24"/>
          <w:szCs w:val="24"/>
        </w:rPr>
        <w:t>Texas Public Libraries Annual Report</w:t>
      </w:r>
      <w:r>
        <w:rPr>
          <w:rFonts w:ascii="Times New Roman" w:hAnsi="Times New Roman" w:cs="Times New Roman"/>
          <w:sz w:val="24"/>
          <w:szCs w:val="24"/>
        </w:rPr>
        <w:t>. (</w:t>
      </w:r>
      <w:r w:rsidRPr="00B64F73">
        <w:rPr>
          <w:rFonts w:ascii="Times New Roman" w:hAnsi="Times New Roman" w:cs="Times New Roman"/>
          <w:sz w:val="24"/>
          <w:szCs w:val="24"/>
        </w:rPr>
        <w:t>2021</w:t>
      </w:r>
      <w:r>
        <w:rPr>
          <w:rFonts w:ascii="Times New Roman" w:hAnsi="Times New Roman" w:cs="Times New Roman"/>
          <w:sz w:val="24"/>
          <w:szCs w:val="24"/>
        </w:rPr>
        <w:t>).</w:t>
      </w:r>
      <w:r w:rsidRPr="00B64F73">
        <w:rPr>
          <w:rFonts w:ascii="Times New Roman" w:hAnsi="Times New Roman" w:cs="Times New Roman"/>
          <w:sz w:val="24"/>
          <w:szCs w:val="24"/>
        </w:rPr>
        <w:t xml:space="preserve"> Texas State Library and Archives Commission</w:t>
      </w:r>
      <w:r>
        <w:rPr>
          <w:rFonts w:ascii="Times New Roman" w:hAnsi="Times New Roman" w:cs="Times New Roman"/>
          <w:sz w:val="24"/>
          <w:szCs w:val="24"/>
        </w:rPr>
        <w:t xml:space="preserve">. </w:t>
      </w:r>
      <w:r w:rsidR="001E3741" w:rsidRPr="008B0A77">
        <w:rPr>
          <w:rFonts w:ascii="Times New Roman" w:hAnsi="Times New Roman" w:cs="Times New Roman"/>
          <w:sz w:val="24"/>
          <w:szCs w:val="24"/>
        </w:rPr>
        <w:t>https://www.tsl.texas.gov/ldn/statistics</w:t>
      </w:r>
    </w:p>
    <w:p w14:paraId="4D7CF154" w14:textId="4FD71240" w:rsidR="001E3741" w:rsidRDefault="001E3741" w:rsidP="000D4900">
      <w:pPr>
        <w:ind w:left="720" w:hanging="720"/>
        <w:rPr>
          <w:rFonts w:ascii="Times New Roman" w:hAnsi="Times New Roman" w:cs="Times New Roman"/>
          <w:sz w:val="24"/>
          <w:szCs w:val="24"/>
        </w:rPr>
      </w:pPr>
      <w:proofErr w:type="spellStart"/>
      <w:r>
        <w:rPr>
          <w:rFonts w:ascii="Times New Roman" w:hAnsi="Times New Roman" w:cs="Times New Roman"/>
          <w:sz w:val="24"/>
          <w:szCs w:val="24"/>
        </w:rPr>
        <w:t>WorldCat</w:t>
      </w:r>
      <w:proofErr w:type="spellEnd"/>
      <w:r>
        <w:rPr>
          <w:rFonts w:ascii="Times New Roman" w:hAnsi="Times New Roman" w:cs="Times New Roman"/>
          <w:sz w:val="24"/>
          <w:szCs w:val="24"/>
        </w:rPr>
        <w:t xml:space="preserve"> via UNT databases. </w:t>
      </w:r>
      <w:r>
        <w:rPr>
          <w:rFonts w:ascii="Times New Roman" w:hAnsi="Times New Roman" w:cs="Times New Roman"/>
          <w:sz w:val="24"/>
          <w:szCs w:val="24"/>
        </w:rPr>
        <w:t>Accessed October 29, 2022.</w:t>
      </w:r>
    </w:p>
    <w:p w14:paraId="074385CE" w14:textId="7DCE3657" w:rsidR="007739F1" w:rsidRDefault="0078295D" w:rsidP="00523A89">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Yao, JoAnn.</w:t>
      </w:r>
      <w:r w:rsidRPr="0078295D">
        <w:rPr>
          <w:rFonts w:ascii="Times New Roman" w:hAnsi="Times New Roman" w:cs="Times New Roman"/>
          <w:sz w:val="24"/>
          <w:szCs w:val="24"/>
        </w:rPr>
        <w:t xml:space="preserve"> </w:t>
      </w:r>
      <w:r>
        <w:rPr>
          <w:rFonts w:ascii="Times New Roman" w:hAnsi="Times New Roman" w:cs="Times New Roman"/>
          <w:sz w:val="24"/>
          <w:szCs w:val="24"/>
        </w:rPr>
        <w:t xml:space="preserve">(2022). </w:t>
      </w:r>
      <w:r w:rsidRPr="0078295D">
        <w:rPr>
          <w:rFonts w:ascii="Times New Roman" w:hAnsi="Times New Roman" w:cs="Times New Roman"/>
          <w:sz w:val="24"/>
          <w:szCs w:val="24"/>
        </w:rPr>
        <w:t xml:space="preserve">Diverse </w:t>
      </w:r>
      <w:r>
        <w:rPr>
          <w:rFonts w:ascii="Times New Roman" w:hAnsi="Times New Roman" w:cs="Times New Roman"/>
          <w:sz w:val="24"/>
          <w:szCs w:val="24"/>
        </w:rPr>
        <w:t>y</w:t>
      </w:r>
      <w:r w:rsidRPr="0078295D">
        <w:rPr>
          <w:rFonts w:ascii="Times New Roman" w:hAnsi="Times New Roman" w:cs="Times New Roman"/>
          <w:sz w:val="24"/>
          <w:szCs w:val="24"/>
        </w:rPr>
        <w:t xml:space="preserve">oung </w:t>
      </w:r>
      <w:r>
        <w:rPr>
          <w:rFonts w:ascii="Times New Roman" w:hAnsi="Times New Roman" w:cs="Times New Roman"/>
          <w:sz w:val="24"/>
          <w:szCs w:val="24"/>
        </w:rPr>
        <w:t>a</w:t>
      </w:r>
      <w:r w:rsidRPr="0078295D">
        <w:rPr>
          <w:rFonts w:ascii="Times New Roman" w:hAnsi="Times New Roman" w:cs="Times New Roman"/>
          <w:sz w:val="24"/>
          <w:szCs w:val="24"/>
        </w:rPr>
        <w:t xml:space="preserve">dult </w:t>
      </w:r>
      <w:r>
        <w:rPr>
          <w:rFonts w:ascii="Times New Roman" w:hAnsi="Times New Roman" w:cs="Times New Roman"/>
          <w:sz w:val="24"/>
          <w:szCs w:val="24"/>
        </w:rPr>
        <w:t>b</w:t>
      </w:r>
      <w:r w:rsidRPr="0078295D">
        <w:rPr>
          <w:rFonts w:ascii="Times New Roman" w:hAnsi="Times New Roman" w:cs="Times New Roman"/>
          <w:sz w:val="24"/>
          <w:szCs w:val="24"/>
        </w:rPr>
        <w:t xml:space="preserve">ooks </w:t>
      </w:r>
      <w:r>
        <w:rPr>
          <w:rFonts w:ascii="Times New Roman" w:hAnsi="Times New Roman" w:cs="Times New Roman"/>
          <w:sz w:val="24"/>
          <w:szCs w:val="24"/>
        </w:rPr>
        <w:t>c</w:t>
      </w:r>
      <w:r w:rsidRPr="0078295D">
        <w:rPr>
          <w:rFonts w:ascii="Times New Roman" w:hAnsi="Times New Roman" w:cs="Times New Roman"/>
          <w:sz w:val="24"/>
          <w:szCs w:val="24"/>
        </w:rPr>
        <w:t xml:space="preserve">oming </w:t>
      </w:r>
      <w:r>
        <w:rPr>
          <w:rFonts w:ascii="Times New Roman" w:hAnsi="Times New Roman" w:cs="Times New Roman"/>
          <w:sz w:val="24"/>
          <w:szCs w:val="24"/>
        </w:rPr>
        <w:t>f</w:t>
      </w:r>
      <w:r w:rsidRPr="0078295D">
        <w:rPr>
          <w:rFonts w:ascii="Times New Roman" w:hAnsi="Times New Roman" w:cs="Times New Roman"/>
          <w:sz w:val="24"/>
          <w:szCs w:val="24"/>
        </w:rPr>
        <w:t>all 2022</w:t>
      </w:r>
      <w:r>
        <w:rPr>
          <w:rFonts w:ascii="Times New Roman" w:hAnsi="Times New Roman" w:cs="Times New Roman"/>
          <w:sz w:val="24"/>
          <w:szCs w:val="24"/>
        </w:rPr>
        <w:t>. Diverse Books.</w:t>
      </w:r>
      <w:r w:rsidRPr="0078295D">
        <w:rPr>
          <w:rFonts w:ascii="Times New Roman" w:hAnsi="Times New Roman" w:cs="Times New Roman"/>
          <w:sz w:val="24"/>
          <w:szCs w:val="24"/>
        </w:rPr>
        <w:t xml:space="preserve"> </w:t>
      </w:r>
      <w:r w:rsidR="00946FC4" w:rsidRPr="00946FC4">
        <w:rPr>
          <w:rFonts w:ascii="Times New Roman" w:hAnsi="Times New Roman" w:cs="Times New Roman"/>
          <w:sz w:val="24"/>
          <w:szCs w:val="24"/>
        </w:rPr>
        <w:t>https://diversebooks.org/40-diverse-young-adult-books-coming-fall-2022/</w:t>
      </w:r>
    </w:p>
    <w:p w14:paraId="3D221E6B" w14:textId="651E7DBF" w:rsidR="00C4762F" w:rsidRDefault="00C4762F" w:rsidP="00523A89">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YA Pride.</w:t>
      </w:r>
      <w:r w:rsidR="003B2C1D">
        <w:rPr>
          <w:rFonts w:ascii="Times New Roman" w:hAnsi="Times New Roman" w:cs="Times New Roman"/>
          <w:sz w:val="24"/>
          <w:szCs w:val="24"/>
        </w:rPr>
        <w:t xml:space="preserve"> (2022).</w:t>
      </w:r>
      <w:r>
        <w:rPr>
          <w:rFonts w:ascii="Times New Roman" w:hAnsi="Times New Roman" w:cs="Times New Roman"/>
          <w:sz w:val="24"/>
          <w:szCs w:val="24"/>
        </w:rPr>
        <w:t xml:space="preserve"> </w:t>
      </w:r>
      <w:r w:rsidRPr="00C4762F">
        <w:rPr>
          <w:rFonts w:ascii="Times New Roman" w:hAnsi="Times New Roman" w:cs="Times New Roman"/>
          <w:sz w:val="24"/>
          <w:szCs w:val="24"/>
        </w:rPr>
        <w:t>https://www.ya-pride.org/</w:t>
      </w:r>
    </w:p>
    <w:p w14:paraId="50714DE5" w14:textId="77777777" w:rsidR="00B012C3" w:rsidRPr="000C67C7" w:rsidRDefault="00B012C3" w:rsidP="00B012C3">
      <w:pPr>
        <w:ind w:left="720" w:hanging="720"/>
        <w:rPr>
          <w:rFonts w:ascii="Times New Roman" w:hAnsi="Times New Roman" w:cs="Times New Roman"/>
          <w:sz w:val="24"/>
          <w:szCs w:val="24"/>
        </w:rPr>
      </w:pPr>
    </w:p>
    <w:p w14:paraId="42607871" w14:textId="77777777" w:rsidR="00132AC4" w:rsidRPr="00E02FD8" w:rsidRDefault="00132AC4" w:rsidP="00B012C3">
      <w:pPr>
        <w:rPr>
          <w:rFonts w:ascii="Times New Roman" w:hAnsi="Times New Roman" w:cs="Times New Roman"/>
          <w:sz w:val="24"/>
          <w:szCs w:val="24"/>
        </w:rPr>
      </w:pPr>
    </w:p>
    <w:p w14:paraId="59DD8409" w14:textId="45CD5509" w:rsidR="00E02FD8" w:rsidRPr="00E02FD8" w:rsidRDefault="00E02FD8" w:rsidP="00D16B0A">
      <w:pPr>
        <w:spacing w:line="480" w:lineRule="auto"/>
        <w:rPr>
          <w:rFonts w:ascii="Times New Roman" w:hAnsi="Times New Roman" w:cs="Times New Roman"/>
          <w:sz w:val="24"/>
          <w:szCs w:val="24"/>
        </w:rPr>
      </w:pPr>
      <w:r w:rsidRPr="00E02FD8">
        <w:rPr>
          <w:rFonts w:ascii="Times New Roman" w:hAnsi="Times New Roman" w:cs="Times New Roman"/>
          <w:b/>
          <w:bCs/>
          <w:sz w:val="24"/>
          <w:szCs w:val="24"/>
        </w:rPr>
        <w:t xml:space="preserve">Table of Selections </w:t>
      </w:r>
    </w:p>
    <w:p w14:paraId="0FCAB551" w14:textId="66BB0A66" w:rsidR="00551A37" w:rsidRPr="008B5E88" w:rsidRDefault="000B5602" w:rsidP="00DB01BC">
      <w:pPr>
        <w:spacing w:line="480" w:lineRule="auto"/>
        <w:ind w:firstLine="720"/>
        <w:rPr>
          <w:rFonts w:ascii="Times New Roman" w:hAnsi="Times New Roman" w:cs="Times New Roman"/>
          <w:sz w:val="24"/>
          <w:szCs w:val="24"/>
        </w:rPr>
      </w:pPr>
      <w:r>
        <w:rPr>
          <w:rFonts w:ascii="Times New Roman" w:hAnsi="Times New Roman" w:cs="Times New Roman"/>
          <w:sz w:val="24"/>
          <w:szCs w:val="24"/>
        </w:rPr>
        <w:t>Please see separate Excel attachment.</w:t>
      </w:r>
    </w:p>
    <w:sectPr w:rsidR="00551A37" w:rsidRPr="008B5E88" w:rsidSect="00A06268">
      <w:headerReference w:type="default" r:id="rId8"/>
      <w:headerReference w:type="firs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3D049" w14:textId="77777777" w:rsidR="0001247C" w:rsidRDefault="0001247C" w:rsidP="00A06268">
      <w:pPr>
        <w:spacing w:after="0" w:line="240" w:lineRule="auto"/>
      </w:pPr>
      <w:r>
        <w:separator/>
      </w:r>
    </w:p>
  </w:endnote>
  <w:endnote w:type="continuationSeparator" w:id="0">
    <w:p w14:paraId="52D31B60" w14:textId="77777777" w:rsidR="0001247C" w:rsidRDefault="0001247C" w:rsidP="00A06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977E7" w14:textId="77777777" w:rsidR="0001247C" w:rsidRDefault="0001247C" w:rsidP="00A06268">
      <w:pPr>
        <w:spacing w:after="0" w:line="240" w:lineRule="auto"/>
      </w:pPr>
      <w:r>
        <w:separator/>
      </w:r>
    </w:p>
  </w:footnote>
  <w:footnote w:type="continuationSeparator" w:id="0">
    <w:p w14:paraId="2EB3037E" w14:textId="77777777" w:rsidR="0001247C" w:rsidRDefault="0001247C" w:rsidP="00A06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81689809"/>
      <w:docPartObj>
        <w:docPartGallery w:val="Page Numbers (Top of Page)"/>
        <w:docPartUnique/>
      </w:docPartObj>
    </w:sdtPr>
    <w:sdtEndPr>
      <w:rPr>
        <w:noProof/>
      </w:rPr>
    </w:sdtEndPr>
    <w:sdtContent>
      <w:p w14:paraId="0842DA1D" w14:textId="1EBD00E3" w:rsidR="00A06268" w:rsidRPr="009C0E5B" w:rsidRDefault="00A06268">
        <w:pPr>
          <w:pStyle w:val="Header"/>
          <w:jc w:val="right"/>
          <w:rPr>
            <w:rFonts w:ascii="Times New Roman" w:hAnsi="Times New Roman" w:cs="Times New Roman"/>
            <w:sz w:val="24"/>
            <w:szCs w:val="24"/>
          </w:rPr>
        </w:pPr>
        <w:r w:rsidRPr="009C0E5B">
          <w:rPr>
            <w:rFonts w:ascii="Times New Roman" w:hAnsi="Times New Roman" w:cs="Times New Roman"/>
            <w:sz w:val="24"/>
            <w:szCs w:val="24"/>
          </w:rPr>
          <w:fldChar w:fldCharType="begin"/>
        </w:r>
        <w:r w:rsidRPr="009C0E5B">
          <w:rPr>
            <w:rFonts w:ascii="Times New Roman" w:hAnsi="Times New Roman" w:cs="Times New Roman"/>
            <w:sz w:val="24"/>
            <w:szCs w:val="24"/>
          </w:rPr>
          <w:instrText xml:space="preserve"> PAGE   \* MERGEFORMAT </w:instrText>
        </w:r>
        <w:r w:rsidRPr="009C0E5B">
          <w:rPr>
            <w:rFonts w:ascii="Times New Roman" w:hAnsi="Times New Roman" w:cs="Times New Roman"/>
            <w:sz w:val="24"/>
            <w:szCs w:val="24"/>
          </w:rPr>
          <w:fldChar w:fldCharType="separate"/>
        </w:r>
        <w:r w:rsidRPr="009C0E5B">
          <w:rPr>
            <w:rFonts w:ascii="Times New Roman" w:hAnsi="Times New Roman" w:cs="Times New Roman"/>
            <w:noProof/>
            <w:sz w:val="24"/>
            <w:szCs w:val="24"/>
          </w:rPr>
          <w:t>2</w:t>
        </w:r>
        <w:r w:rsidRPr="009C0E5B">
          <w:rPr>
            <w:rFonts w:ascii="Times New Roman" w:hAnsi="Times New Roman" w:cs="Times New Roman"/>
            <w:noProof/>
            <w:sz w:val="24"/>
            <w:szCs w:val="24"/>
          </w:rPr>
          <w:fldChar w:fldCharType="end"/>
        </w:r>
      </w:p>
    </w:sdtContent>
  </w:sdt>
  <w:p w14:paraId="00434D9F" w14:textId="44375862" w:rsidR="00A06268" w:rsidRPr="009C0E5B" w:rsidRDefault="00A06268" w:rsidP="00A06268">
    <w:pPr>
      <w:pStyle w:val="Header"/>
      <w:jc w:val="right"/>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F062" w14:textId="620C1EB6" w:rsidR="00A06268" w:rsidRDefault="00A06268">
    <w:pPr>
      <w:pStyle w:val="Header"/>
      <w:jc w:val="right"/>
    </w:pPr>
  </w:p>
  <w:p w14:paraId="12DA1A8B" w14:textId="77777777" w:rsidR="00A06268" w:rsidRDefault="00A06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B9B"/>
    <w:multiLevelType w:val="multilevel"/>
    <w:tmpl w:val="7D349094"/>
    <w:lvl w:ilvl="0">
      <w:start w:val="1"/>
      <w:numFmt w:val="upperLetter"/>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9453FD9"/>
    <w:multiLevelType w:val="hybridMultilevel"/>
    <w:tmpl w:val="3C26FCC2"/>
    <w:lvl w:ilvl="0" w:tplc="04090015">
      <w:start w:val="2"/>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843798"/>
    <w:multiLevelType w:val="multilevel"/>
    <w:tmpl w:val="E38C2D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D33AE0"/>
    <w:multiLevelType w:val="hybridMultilevel"/>
    <w:tmpl w:val="C3AAD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8C03E5"/>
    <w:multiLevelType w:val="multilevel"/>
    <w:tmpl w:val="40C0506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D6D4355"/>
    <w:multiLevelType w:val="multilevel"/>
    <w:tmpl w:val="2EACFEC0"/>
    <w:lvl w:ilvl="0">
      <w:start w:val="1"/>
      <w:numFmt w:val="upperLetter"/>
      <w:lvlText w:val="%1."/>
      <w:lvlJc w:val="left"/>
      <w:pPr>
        <w:tabs>
          <w:tab w:val="num" w:pos="720"/>
        </w:tabs>
        <w:ind w:left="720" w:hanging="360"/>
      </w:pPr>
    </w:lvl>
    <w:lvl w:ilvl="1">
      <w:start w:val="1"/>
      <w:numFmt w:val="upperLetter"/>
      <w:lvlText w:val="%2."/>
      <w:lvlJc w:val="left"/>
      <w:pPr>
        <w:ind w:left="1440" w:hanging="360"/>
      </w:pPr>
      <w:rPr>
        <w:rFonts w:ascii="Times New Roman" w:eastAsiaTheme="minorEastAsia" w:hAnsi="Times New Roman" w:cs="Times New Roman"/>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24D1BAD"/>
    <w:multiLevelType w:val="hybridMultilevel"/>
    <w:tmpl w:val="C074A252"/>
    <w:lvl w:ilvl="0" w:tplc="A81A8A68">
      <w:start w:val="1"/>
      <w:numFmt w:val="bullet"/>
      <w:lvlText w:val="•"/>
      <w:lvlJc w:val="left"/>
      <w:pPr>
        <w:tabs>
          <w:tab w:val="num" w:pos="720"/>
        </w:tabs>
        <w:ind w:left="720" w:hanging="360"/>
      </w:pPr>
      <w:rPr>
        <w:rFonts w:ascii="Arial" w:hAnsi="Arial" w:hint="default"/>
      </w:rPr>
    </w:lvl>
    <w:lvl w:ilvl="1" w:tplc="2FD8E4EA" w:tentative="1">
      <w:start w:val="1"/>
      <w:numFmt w:val="bullet"/>
      <w:lvlText w:val="•"/>
      <w:lvlJc w:val="left"/>
      <w:pPr>
        <w:tabs>
          <w:tab w:val="num" w:pos="1440"/>
        </w:tabs>
        <w:ind w:left="1440" w:hanging="360"/>
      </w:pPr>
      <w:rPr>
        <w:rFonts w:ascii="Arial" w:hAnsi="Arial" w:hint="default"/>
      </w:rPr>
    </w:lvl>
    <w:lvl w:ilvl="2" w:tplc="607E1778" w:tentative="1">
      <w:start w:val="1"/>
      <w:numFmt w:val="bullet"/>
      <w:lvlText w:val="•"/>
      <w:lvlJc w:val="left"/>
      <w:pPr>
        <w:tabs>
          <w:tab w:val="num" w:pos="2160"/>
        </w:tabs>
        <w:ind w:left="2160" w:hanging="360"/>
      </w:pPr>
      <w:rPr>
        <w:rFonts w:ascii="Arial" w:hAnsi="Arial" w:hint="default"/>
      </w:rPr>
    </w:lvl>
    <w:lvl w:ilvl="3" w:tplc="A69EAC98" w:tentative="1">
      <w:start w:val="1"/>
      <w:numFmt w:val="bullet"/>
      <w:lvlText w:val="•"/>
      <w:lvlJc w:val="left"/>
      <w:pPr>
        <w:tabs>
          <w:tab w:val="num" w:pos="2880"/>
        </w:tabs>
        <w:ind w:left="2880" w:hanging="360"/>
      </w:pPr>
      <w:rPr>
        <w:rFonts w:ascii="Arial" w:hAnsi="Arial" w:hint="default"/>
      </w:rPr>
    </w:lvl>
    <w:lvl w:ilvl="4" w:tplc="CEF4F548" w:tentative="1">
      <w:start w:val="1"/>
      <w:numFmt w:val="bullet"/>
      <w:lvlText w:val="•"/>
      <w:lvlJc w:val="left"/>
      <w:pPr>
        <w:tabs>
          <w:tab w:val="num" w:pos="3600"/>
        </w:tabs>
        <w:ind w:left="3600" w:hanging="360"/>
      </w:pPr>
      <w:rPr>
        <w:rFonts w:ascii="Arial" w:hAnsi="Arial" w:hint="default"/>
      </w:rPr>
    </w:lvl>
    <w:lvl w:ilvl="5" w:tplc="900ED48C" w:tentative="1">
      <w:start w:val="1"/>
      <w:numFmt w:val="bullet"/>
      <w:lvlText w:val="•"/>
      <w:lvlJc w:val="left"/>
      <w:pPr>
        <w:tabs>
          <w:tab w:val="num" w:pos="4320"/>
        </w:tabs>
        <w:ind w:left="4320" w:hanging="360"/>
      </w:pPr>
      <w:rPr>
        <w:rFonts w:ascii="Arial" w:hAnsi="Arial" w:hint="default"/>
      </w:rPr>
    </w:lvl>
    <w:lvl w:ilvl="6" w:tplc="985A50C0" w:tentative="1">
      <w:start w:val="1"/>
      <w:numFmt w:val="bullet"/>
      <w:lvlText w:val="•"/>
      <w:lvlJc w:val="left"/>
      <w:pPr>
        <w:tabs>
          <w:tab w:val="num" w:pos="5040"/>
        </w:tabs>
        <w:ind w:left="5040" w:hanging="360"/>
      </w:pPr>
      <w:rPr>
        <w:rFonts w:ascii="Arial" w:hAnsi="Arial" w:hint="default"/>
      </w:rPr>
    </w:lvl>
    <w:lvl w:ilvl="7" w:tplc="2550F4CC" w:tentative="1">
      <w:start w:val="1"/>
      <w:numFmt w:val="bullet"/>
      <w:lvlText w:val="•"/>
      <w:lvlJc w:val="left"/>
      <w:pPr>
        <w:tabs>
          <w:tab w:val="num" w:pos="5760"/>
        </w:tabs>
        <w:ind w:left="5760" w:hanging="360"/>
      </w:pPr>
      <w:rPr>
        <w:rFonts w:ascii="Arial" w:hAnsi="Arial" w:hint="default"/>
      </w:rPr>
    </w:lvl>
    <w:lvl w:ilvl="8" w:tplc="EB2E00C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70E2145"/>
    <w:multiLevelType w:val="multilevel"/>
    <w:tmpl w:val="00BED86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1C108B"/>
    <w:multiLevelType w:val="multilevel"/>
    <w:tmpl w:val="B4EEB6C2"/>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7EFE1B5D"/>
    <w:multiLevelType w:val="multilevel"/>
    <w:tmpl w:val="F4C25512"/>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7FBD43C0"/>
    <w:multiLevelType w:val="multilevel"/>
    <w:tmpl w:val="11625126"/>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bullet"/>
      <w:lvlText w:val=""/>
      <w:lvlJc w:val="left"/>
      <w:pPr>
        <w:ind w:left="4320" w:hanging="360"/>
      </w:pPr>
      <w:rPr>
        <w:rFonts w:ascii="Symbol" w:hAnsi="Symbol"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6307758">
    <w:abstractNumId w:val="9"/>
  </w:num>
  <w:num w:numId="2" w16cid:durableId="2012293556">
    <w:abstractNumId w:val="6"/>
  </w:num>
  <w:num w:numId="3" w16cid:durableId="395400142">
    <w:abstractNumId w:val="2"/>
  </w:num>
  <w:num w:numId="4" w16cid:durableId="1319729975">
    <w:abstractNumId w:val="4"/>
  </w:num>
  <w:num w:numId="5" w16cid:durableId="1179152444">
    <w:abstractNumId w:val="10"/>
  </w:num>
  <w:num w:numId="6" w16cid:durableId="1927304147">
    <w:abstractNumId w:val="7"/>
  </w:num>
  <w:num w:numId="7" w16cid:durableId="274099211">
    <w:abstractNumId w:val="8"/>
  </w:num>
  <w:num w:numId="8" w16cid:durableId="907686224">
    <w:abstractNumId w:val="1"/>
  </w:num>
  <w:num w:numId="9" w16cid:durableId="1344629427">
    <w:abstractNumId w:val="5"/>
  </w:num>
  <w:num w:numId="10" w16cid:durableId="333067508">
    <w:abstractNumId w:val="0"/>
  </w:num>
  <w:num w:numId="11" w16cid:durableId="20165691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CF9"/>
    <w:rsid w:val="0000441B"/>
    <w:rsid w:val="00010A4E"/>
    <w:rsid w:val="0001247C"/>
    <w:rsid w:val="00012E61"/>
    <w:rsid w:val="00017B20"/>
    <w:rsid w:val="0002793B"/>
    <w:rsid w:val="0004067D"/>
    <w:rsid w:val="00060B78"/>
    <w:rsid w:val="00061954"/>
    <w:rsid w:val="00064399"/>
    <w:rsid w:val="0006672C"/>
    <w:rsid w:val="0007184E"/>
    <w:rsid w:val="00071AB4"/>
    <w:rsid w:val="00071BD4"/>
    <w:rsid w:val="00091D84"/>
    <w:rsid w:val="000A221C"/>
    <w:rsid w:val="000B1140"/>
    <w:rsid w:val="000B27E9"/>
    <w:rsid w:val="000B5602"/>
    <w:rsid w:val="000B7B55"/>
    <w:rsid w:val="000D427C"/>
    <w:rsid w:val="000D4900"/>
    <w:rsid w:val="000D7950"/>
    <w:rsid w:val="000F2336"/>
    <w:rsid w:val="00100FF3"/>
    <w:rsid w:val="00102720"/>
    <w:rsid w:val="0010762F"/>
    <w:rsid w:val="0011710F"/>
    <w:rsid w:val="001175AD"/>
    <w:rsid w:val="001206CF"/>
    <w:rsid w:val="00127563"/>
    <w:rsid w:val="00132AC4"/>
    <w:rsid w:val="00143D4B"/>
    <w:rsid w:val="00146DD0"/>
    <w:rsid w:val="00157B4F"/>
    <w:rsid w:val="00170053"/>
    <w:rsid w:val="00173772"/>
    <w:rsid w:val="00174411"/>
    <w:rsid w:val="001829CF"/>
    <w:rsid w:val="00191130"/>
    <w:rsid w:val="001A48F6"/>
    <w:rsid w:val="001A5BDB"/>
    <w:rsid w:val="001B3152"/>
    <w:rsid w:val="001D51E1"/>
    <w:rsid w:val="001E3741"/>
    <w:rsid w:val="001F5B06"/>
    <w:rsid w:val="00201C43"/>
    <w:rsid w:val="00202D77"/>
    <w:rsid w:val="0020378B"/>
    <w:rsid w:val="0023386E"/>
    <w:rsid w:val="00246466"/>
    <w:rsid w:val="0025678D"/>
    <w:rsid w:val="00260C10"/>
    <w:rsid w:val="0026119F"/>
    <w:rsid w:val="00276B10"/>
    <w:rsid w:val="00276B57"/>
    <w:rsid w:val="00280FFD"/>
    <w:rsid w:val="0028399B"/>
    <w:rsid w:val="00296107"/>
    <w:rsid w:val="0029713D"/>
    <w:rsid w:val="00297C57"/>
    <w:rsid w:val="002A2356"/>
    <w:rsid w:val="002C3D3A"/>
    <w:rsid w:val="002C656F"/>
    <w:rsid w:val="002D322F"/>
    <w:rsid w:val="002D5DB0"/>
    <w:rsid w:val="002D6D80"/>
    <w:rsid w:val="002F112E"/>
    <w:rsid w:val="002F2D8B"/>
    <w:rsid w:val="002F7790"/>
    <w:rsid w:val="00307683"/>
    <w:rsid w:val="003112B5"/>
    <w:rsid w:val="00316656"/>
    <w:rsid w:val="00317846"/>
    <w:rsid w:val="0032680A"/>
    <w:rsid w:val="00327281"/>
    <w:rsid w:val="00350138"/>
    <w:rsid w:val="003511FE"/>
    <w:rsid w:val="00356451"/>
    <w:rsid w:val="00370BA6"/>
    <w:rsid w:val="0037134B"/>
    <w:rsid w:val="00386B6C"/>
    <w:rsid w:val="00397AB7"/>
    <w:rsid w:val="003B1E4D"/>
    <w:rsid w:val="003B2C1D"/>
    <w:rsid w:val="003B65A6"/>
    <w:rsid w:val="003D3822"/>
    <w:rsid w:val="003D52E8"/>
    <w:rsid w:val="003E0695"/>
    <w:rsid w:val="003E5D05"/>
    <w:rsid w:val="003F16C8"/>
    <w:rsid w:val="003F5059"/>
    <w:rsid w:val="003F5956"/>
    <w:rsid w:val="004043D6"/>
    <w:rsid w:val="00411976"/>
    <w:rsid w:val="00414322"/>
    <w:rsid w:val="004145B8"/>
    <w:rsid w:val="00417684"/>
    <w:rsid w:val="004265DB"/>
    <w:rsid w:val="004528FE"/>
    <w:rsid w:val="004574A7"/>
    <w:rsid w:val="004679B4"/>
    <w:rsid w:val="00471534"/>
    <w:rsid w:val="004738B6"/>
    <w:rsid w:val="004746AD"/>
    <w:rsid w:val="00480D2A"/>
    <w:rsid w:val="00486AC0"/>
    <w:rsid w:val="00494884"/>
    <w:rsid w:val="004A278C"/>
    <w:rsid w:val="004A320F"/>
    <w:rsid w:val="004A54A0"/>
    <w:rsid w:val="004B6DD2"/>
    <w:rsid w:val="004C0800"/>
    <w:rsid w:val="004C5296"/>
    <w:rsid w:val="004C60E2"/>
    <w:rsid w:val="004D0735"/>
    <w:rsid w:val="004D4428"/>
    <w:rsid w:val="004E0D55"/>
    <w:rsid w:val="004E13ED"/>
    <w:rsid w:val="004E5D02"/>
    <w:rsid w:val="005072BD"/>
    <w:rsid w:val="00511F7F"/>
    <w:rsid w:val="00512437"/>
    <w:rsid w:val="00512539"/>
    <w:rsid w:val="005163C9"/>
    <w:rsid w:val="0051690F"/>
    <w:rsid w:val="00523A89"/>
    <w:rsid w:val="00527D90"/>
    <w:rsid w:val="005325EA"/>
    <w:rsid w:val="005330C2"/>
    <w:rsid w:val="00536E0A"/>
    <w:rsid w:val="00551A37"/>
    <w:rsid w:val="00553982"/>
    <w:rsid w:val="0057517A"/>
    <w:rsid w:val="0058733E"/>
    <w:rsid w:val="005878C8"/>
    <w:rsid w:val="005961DA"/>
    <w:rsid w:val="0059722F"/>
    <w:rsid w:val="005B4544"/>
    <w:rsid w:val="005C7D4C"/>
    <w:rsid w:val="005D43D9"/>
    <w:rsid w:val="005D7B91"/>
    <w:rsid w:val="005E0724"/>
    <w:rsid w:val="005E2085"/>
    <w:rsid w:val="005E5580"/>
    <w:rsid w:val="005F0496"/>
    <w:rsid w:val="005F0CAD"/>
    <w:rsid w:val="00605FFF"/>
    <w:rsid w:val="00610120"/>
    <w:rsid w:val="0061138E"/>
    <w:rsid w:val="00621F85"/>
    <w:rsid w:val="00624BE1"/>
    <w:rsid w:val="006256C0"/>
    <w:rsid w:val="00625C29"/>
    <w:rsid w:val="00632CF9"/>
    <w:rsid w:val="00644712"/>
    <w:rsid w:val="00652C69"/>
    <w:rsid w:val="00654740"/>
    <w:rsid w:val="0066734A"/>
    <w:rsid w:val="00684D93"/>
    <w:rsid w:val="006A2896"/>
    <w:rsid w:val="006B1FD5"/>
    <w:rsid w:val="006B66B7"/>
    <w:rsid w:val="006C2119"/>
    <w:rsid w:val="006D0B9D"/>
    <w:rsid w:val="006F1104"/>
    <w:rsid w:val="006F260A"/>
    <w:rsid w:val="00700C02"/>
    <w:rsid w:val="007075FE"/>
    <w:rsid w:val="00707629"/>
    <w:rsid w:val="0070780E"/>
    <w:rsid w:val="00727145"/>
    <w:rsid w:val="0076795A"/>
    <w:rsid w:val="007739F1"/>
    <w:rsid w:val="0078295D"/>
    <w:rsid w:val="007963A9"/>
    <w:rsid w:val="0079746D"/>
    <w:rsid w:val="007D5F48"/>
    <w:rsid w:val="007D7BDC"/>
    <w:rsid w:val="007E1B06"/>
    <w:rsid w:val="007F04F5"/>
    <w:rsid w:val="007F35D8"/>
    <w:rsid w:val="007F5B8B"/>
    <w:rsid w:val="00842595"/>
    <w:rsid w:val="00853BA7"/>
    <w:rsid w:val="008644C9"/>
    <w:rsid w:val="00874889"/>
    <w:rsid w:val="00876AB9"/>
    <w:rsid w:val="00883B7A"/>
    <w:rsid w:val="00886D66"/>
    <w:rsid w:val="00891C70"/>
    <w:rsid w:val="00892D48"/>
    <w:rsid w:val="00895FF8"/>
    <w:rsid w:val="008A313C"/>
    <w:rsid w:val="008B0A77"/>
    <w:rsid w:val="008B5E88"/>
    <w:rsid w:val="008C7706"/>
    <w:rsid w:val="008E46BF"/>
    <w:rsid w:val="0090444A"/>
    <w:rsid w:val="00913701"/>
    <w:rsid w:val="00917E7E"/>
    <w:rsid w:val="009256C2"/>
    <w:rsid w:val="00925A34"/>
    <w:rsid w:val="009450A6"/>
    <w:rsid w:val="00946FC4"/>
    <w:rsid w:val="00950240"/>
    <w:rsid w:val="00952BDC"/>
    <w:rsid w:val="00957C75"/>
    <w:rsid w:val="00962A91"/>
    <w:rsid w:val="009711AC"/>
    <w:rsid w:val="009A34C6"/>
    <w:rsid w:val="009B5130"/>
    <w:rsid w:val="009C0326"/>
    <w:rsid w:val="009C0E5B"/>
    <w:rsid w:val="009D053F"/>
    <w:rsid w:val="009D58F1"/>
    <w:rsid w:val="009E1161"/>
    <w:rsid w:val="009E17B9"/>
    <w:rsid w:val="009E2223"/>
    <w:rsid w:val="009E3C0C"/>
    <w:rsid w:val="009E576C"/>
    <w:rsid w:val="009F7F2E"/>
    <w:rsid w:val="00A0617D"/>
    <w:rsid w:val="00A06268"/>
    <w:rsid w:val="00A160EB"/>
    <w:rsid w:val="00A3305C"/>
    <w:rsid w:val="00A33963"/>
    <w:rsid w:val="00A35896"/>
    <w:rsid w:val="00A3661A"/>
    <w:rsid w:val="00A465AA"/>
    <w:rsid w:val="00A47890"/>
    <w:rsid w:val="00A50CF7"/>
    <w:rsid w:val="00AA54CE"/>
    <w:rsid w:val="00AB3CA7"/>
    <w:rsid w:val="00AC514C"/>
    <w:rsid w:val="00AC7308"/>
    <w:rsid w:val="00AD4FF6"/>
    <w:rsid w:val="00AD51CC"/>
    <w:rsid w:val="00AE6D29"/>
    <w:rsid w:val="00B012C3"/>
    <w:rsid w:val="00B03A16"/>
    <w:rsid w:val="00B117ED"/>
    <w:rsid w:val="00B143E8"/>
    <w:rsid w:val="00B326BE"/>
    <w:rsid w:val="00B45855"/>
    <w:rsid w:val="00B64F73"/>
    <w:rsid w:val="00B769C6"/>
    <w:rsid w:val="00B92F85"/>
    <w:rsid w:val="00BB65DD"/>
    <w:rsid w:val="00BC14D7"/>
    <w:rsid w:val="00BD057D"/>
    <w:rsid w:val="00BD1A7C"/>
    <w:rsid w:val="00BD4221"/>
    <w:rsid w:val="00BE7641"/>
    <w:rsid w:val="00BF1820"/>
    <w:rsid w:val="00C1396E"/>
    <w:rsid w:val="00C3301D"/>
    <w:rsid w:val="00C359E5"/>
    <w:rsid w:val="00C3647E"/>
    <w:rsid w:val="00C4762F"/>
    <w:rsid w:val="00C73CC9"/>
    <w:rsid w:val="00C86E28"/>
    <w:rsid w:val="00C9213D"/>
    <w:rsid w:val="00CB1DB0"/>
    <w:rsid w:val="00CB75A5"/>
    <w:rsid w:val="00CC40FD"/>
    <w:rsid w:val="00CC7D13"/>
    <w:rsid w:val="00CD4718"/>
    <w:rsid w:val="00CD53B0"/>
    <w:rsid w:val="00CE1569"/>
    <w:rsid w:val="00CF46D6"/>
    <w:rsid w:val="00CF548F"/>
    <w:rsid w:val="00D00447"/>
    <w:rsid w:val="00D0045B"/>
    <w:rsid w:val="00D05B61"/>
    <w:rsid w:val="00D13D4B"/>
    <w:rsid w:val="00D16B0A"/>
    <w:rsid w:val="00D17F2D"/>
    <w:rsid w:val="00D27011"/>
    <w:rsid w:val="00D33BB0"/>
    <w:rsid w:val="00D41708"/>
    <w:rsid w:val="00D43A27"/>
    <w:rsid w:val="00D522B9"/>
    <w:rsid w:val="00D55C43"/>
    <w:rsid w:val="00D61342"/>
    <w:rsid w:val="00D70D7A"/>
    <w:rsid w:val="00D70DFC"/>
    <w:rsid w:val="00D74FDB"/>
    <w:rsid w:val="00D7700E"/>
    <w:rsid w:val="00D85747"/>
    <w:rsid w:val="00D87E55"/>
    <w:rsid w:val="00D94DA2"/>
    <w:rsid w:val="00DB01BC"/>
    <w:rsid w:val="00DB196B"/>
    <w:rsid w:val="00DC11B9"/>
    <w:rsid w:val="00DC4174"/>
    <w:rsid w:val="00DD6C6B"/>
    <w:rsid w:val="00DE0B03"/>
    <w:rsid w:val="00E027CD"/>
    <w:rsid w:val="00E02B33"/>
    <w:rsid w:val="00E02FD8"/>
    <w:rsid w:val="00E14D50"/>
    <w:rsid w:val="00E1720C"/>
    <w:rsid w:val="00E20C96"/>
    <w:rsid w:val="00E2113B"/>
    <w:rsid w:val="00E241EA"/>
    <w:rsid w:val="00E367C0"/>
    <w:rsid w:val="00E40CF7"/>
    <w:rsid w:val="00E51B55"/>
    <w:rsid w:val="00E53A87"/>
    <w:rsid w:val="00E60A92"/>
    <w:rsid w:val="00E80303"/>
    <w:rsid w:val="00E818FA"/>
    <w:rsid w:val="00E84184"/>
    <w:rsid w:val="00E9296F"/>
    <w:rsid w:val="00EA168E"/>
    <w:rsid w:val="00EB0CF9"/>
    <w:rsid w:val="00EC7C25"/>
    <w:rsid w:val="00ED00B3"/>
    <w:rsid w:val="00EE1273"/>
    <w:rsid w:val="00EF79BC"/>
    <w:rsid w:val="00F16155"/>
    <w:rsid w:val="00F172D8"/>
    <w:rsid w:val="00F4442A"/>
    <w:rsid w:val="00F44EE4"/>
    <w:rsid w:val="00F625B4"/>
    <w:rsid w:val="00F7096A"/>
    <w:rsid w:val="00F877AF"/>
    <w:rsid w:val="00F91CC0"/>
    <w:rsid w:val="00F9790D"/>
    <w:rsid w:val="00FA7C16"/>
    <w:rsid w:val="00FD4317"/>
    <w:rsid w:val="00FD44C4"/>
    <w:rsid w:val="00FD7DED"/>
    <w:rsid w:val="00FE1EC0"/>
    <w:rsid w:val="00FF1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E09C2"/>
  <w15:chartTrackingRefBased/>
  <w15:docId w15:val="{182B27FF-E862-4970-919D-70339BDB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8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0CF9"/>
    <w:rPr>
      <w:color w:val="0563C1" w:themeColor="hyperlink"/>
      <w:u w:val="single"/>
    </w:rPr>
  </w:style>
  <w:style w:type="character" w:styleId="UnresolvedMention">
    <w:name w:val="Unresolved Mention"/>
    <w:basedOn w:val="DefaultParagraphFont"/>
    <w:uiPriority w:val="99"/>
    <w:semiHidden/>
    <w:unhideWhenUsed/>
    <w:rsid w:val="00C359E5"/>
    <w:rPr>
      <w:color w:val="605E5C"/>
      <w:shd w:val="clear" w:color="auto" w:fill="E1DFDD"/>
    </w:rPr>
  </w:style>
  <w:style w:type="paragraph" w:styleId="ListParagraph">
    <w:name w:val="List Paragraph"/>
    <w:basedOn w:val="Normal"/>
    <w:uiPriority w:val="34"/>
    <w:qFormat/>
    <w:rsid w:val="00BD1A7C"/>
    <w:pPr>
      <w:ind w:left="720"/>
      <w:contextualSpacing/>
    </w:pPr>
  </w:style>
  <w:style w:type="paragraph" w:styleId="Header">
    <w:name w:val="header"/>
    <w:basedOn w:val="Normal"/>
    <w:link w:val="HeaderChar"/>
    <w:uiPriority w:val="99"/>
    <w:unhideWhenUsed/>
    <w:rsid w:val="00A06268"/>
    <w:pPr>
      <w:tabs>
        <w:tab w:val="center" w:pos="4419"/>
        <w:tab w:val="right" w:pos="8838"/>
      </w:tabs>
      <w:spacing w:after="0" w:line="240" w:lineRule="auto"/>
    </w:pPr>
  </w:style>
  <w:style w:type="character" w:customStyle="1" w:styleId="HeaderChar">
    <w:name w:val="Header Char"/>
    <w:basedOn w:val="DefaultParagraphFont"/>
    <w:link w:val="Header"/>
    <w:uiPriority w:val="99"/>
    <w:rsid w:val="00A06268"/>
  </w:style>
  <w:style w:type="paragraph" w:styleId="Footer">
    <w:name w:val="footer"/>
    <w:basedOn w:val="Normal"/>
    <w:link w:val="FooterChar"/>
    <w:uiPriority w:val="99"/>
    <w:unhideWhenUsed/>
    <w:rsid w:val="00A06268"/>
    <w:pPr>
      <w:tabs>
        <w:tab w:val="center" w:pos="4419"/>
        <w:tab w:val="right" w:pos="8838"/>
      </w:tabs>
      <w:spacing w:after="0" w:line="240" w:lineRule="auto"/>
    </w:pPr>
  </w:style>
  <w:style w:type="character" w:customStyle="1" w:styleId="FooterChar">
    <w:name w:val="Footer Char"/>
    <w:basedOn w:val="DefaultParagraphFont"/>
    <w:link w:val="Footer"/>
    <w:uiPriority w:val="99"/>
    <w:rsid w:val="00A0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08571">
      <w:bodyDiv w:val="1"/>
      <w:marLeft w:val="0"/>
      <w:marRight w:val="0"/>
      <w:marTop w:val="0"/>
      <w:marBottom w:val="0"/>
      <w:divBdr>
        <w:top w:val="none" w:sz="0" w:space="0" w:color="auto"/>
        <w:left w:val="none" w:sz="0" w:space="0" w:color="auto"/>
        <w:bottom w:val="none" w:sz="0" w:space="0" w:color="auto"/>
        <w:right w:val="none" w:sz="0" w:space="0" w:color="auto"/>
      </w:divBdr>
      <w:divsChild>
        <w:div w:id="56712932">
          <w:marLeft w:val="360"/>
          <w:marRight w:val="0"/>
          <w:marTop w:val="200"/>
          <w:marBottom w:val="0"/>
          <w:divBdr>
            <w:top w:val="none" w:sz="0" w:space="0" w:color="auto"/>
            <w:left w:val="none" w:sz="0" w:space="0" w:color="auto"/>
            <w:bottom w:val="none" w:sz="0" w:space="0" w:color="auto"/>
            <w:right w:val="none" w:sz="0" w:space="0" w:color="auto"/>
          </w:divBdr>
        </w:div>
      </w:divsChild>
    </w:div>
    <w:div w:id="102502820">
      <w:bodyDiv w:val="1"/>
      <w:marLeft w:val="0"/>
      <w:marRight w:val="0"/>
      <w:marTop w:val="0"/>
      <w:marBottom w:val="0"/>
      <w:divBdr>
        <w:top w:val="none" w:sz="0" w:space="0" w:color="auto"/>
        <w:left w:val="none" w:sz="0" w:space="0" w:color="auto"/>
        <w:bottom w:val="none" w:sz="0" w:space="0" w:color="auto"/>
        <w:right w:val="none" w:sz="0" w:space="0" w:color="auto"/>
      </w:divBdr>
    </w:div>
    <w:div w:id="120272158">
      <w:bodyDiv w:val="1"/>
      <w:marLeft w:val="0"/>
      <w:marRight w:val="0"/>
      <w:marTop w:val="0"/>
      <w:marBottom w:val="0"/>
      <w:divBdr>
        <w:top w:val="none" w:sz="0" w:space="0" w:color="auto"/>
        <w:left w:val="none" w:sz="0" w:space="0" w:color="auto"/>
        <w:bottom w:val="none" w:sz="0" w:space="0" w:color="auto"/>
        <w:right w:val="none" w:sz="0" w:space="0" w:color="auto"/>
      </w:divBdr>
    </w:div>
    <w:div w:id="182595551">
      <w:bodyDiv w:val="1"/>
      <w:marLeft w:val="0"/>
      <w:marRight w:val="0"/>
      <w:marTop w:val="0"/>
      <w:marBottom w:val="0"/>
      <w:divBdr>
        <w:top w:val="none" w:sz="0" w:space="0" w:color="auto"/>
        <w:left w:val="none" w:sz="0" w:space="0" w:color="auto"/>
        <w:bottom w:val="none" w:sz="0" w:space="0" w:color="auto"/>
        <w:right w:val="none" w:sz="0" w:space="0" w:color="auto"/>
      </w:divBdr>
    </w:div>
    <w:div w:id="191921304">
      <w:bodyDiv w:val="1"/>
      <w:marLeft w:val="0"/>
      <w:marRight w:val="0"/>
      <w:marTop w:val="0"/>
      <w:marBottom w:val="0"/>
      <w:divBdr>
        <w:top w:val="none" w:sz="0" w:space="0" w:color="auto"/>
        <w:left w:val="none" w:sz="0" w:space="0" w:color="auto"/>
        <w:bottom w:val="none" w:sz="0" w:space="0" w:color="auto"/>
        <w:right w:val="none" w:sz="0" w:space="0" w:color="auto"/>
      </w:divBdr>
    </w:div>
    <w:div w:id="239683727">
      <w:bodyDiv w:val="1"/>
      <w:marLeft w:val="0"/>
      <w:marRight w:val="0"/>
      <w:marTop w:val="0"/>
      <w:marBottom w:val="0"/>
      <w:divBdr>
        <w:top w:val="none" w:sz="0" w:space="0" w:color="auto"/>
        <w:left w:val="none" w:sz="0" w:space="0" w:color="auto"/>
        <w:bottom w:val="none" w:sz="0" w:space="0" w:color="auto"/>
        <w:right w:val="none" w:sz="0" w:space="0" w:color="auto"/>
      </w:divBdr>
      <w:divsChild>
        <w:div w:id="201987027">
          <w:marLeft w:val="0"/>
          <w:marRight w:val="0"/>
          <w:marTop w:val="0"/>
          <w:marBottom w:val="0"/>
          <w:divBdr>
            <w:top w:val="none" w:sz="0" w:space="0" w:color="auto"/>
            <w:left w:val="none" w:sz="0" w:space="0" w:color="auto"/>
            <w:bottom w:val="none" w:sz="0" w:space="0" w:color="auto"/>
            <w:right w:val="none" w:sz="0" w:space="0" w:color="auto"/>
          </w:divBdr>
        </w:div>
      </w:divsChild>
    </w:div>
    <w:div w:id="272978752">
      <w:bodyDiv w:val="1"/>
      <w:marLeft w:val="0"/>
      <w:marRight w:val="0"/>
      <w:marTop w:val="0"/>
      <w:marBottom w:val="0"/>
      <w:divBdr>
        <w:top w:val="none" w:sz="0" w:space="0" w:color="auto"/>
        <w:left w:val="none" w:sz="0" w:space="0" w:color="auto"/>
        <w:bottom w:val="none" w:sz="0" w:space="0" w:color="auto"/>
        <w:right w:val="none" w:sz="0" w:space="0" w:color="auto"/>
      </w:divBdr>
    </w:div>
    <w:div w:id="480541733">
      <w:bodyDiv w:val="1"/>
      <w:marLeft w:val="0"/>
      <w:marRight w:val="0"/>
      <w:marTop w:val="0"/>
      <w:marBottom w:val="0"/>
      <w:divBdr>
        <w:top w:val="none" w:sz="0" w:space="0" w:color="auto"/>
        <w:left w:val="none" w:sz="0" w:space="0" w:color="auto"/>
        <w:bottom w:val="none" w:sz="0" w:space="0" w:color="auto"/>
        <w:right w:val="none" w:sz="0" w:space="0" w:color="auto"/>
      </w:divBdr>
    </w:div>
    <w:div w:id="558588206">
      <w:bodyDiv w:val="1"/>
      <w:marLeft w:val="0"/>
      <w:marRight w:val="0"/>
      <w:marTop w:val="0"/>
      <w:marBottom w:val="0"/>
      <w:divBdr>
        <w:top w:val="none" w:sz="0" w:space="0" w:color="auto"/>
        <w:left w:val="none" w:sz="0" w:space="0" w:color="auto"/>
        <w:bottom w:val="none" w:sz="0" w:space="0" w:color="auto"/>
        <w:right w:val="none" w:sz="0" w:space="0" w:color="auto"/>
      </w:divBdr>
      <w:divsChild>
        <w:div w:id="1385520639">
          <w:marLeft w:val="360"/>
          <w:marRight w:val="0"/>
          <w:marTop w:val="200"/>
          <w:marBottom w:val="0"/>
          <w:divBdr>
            <w:top w:val="none" w:sz="0" w:space="0" w:color="auto"/>
            <w:left w:val="none" w:sz="0" w:space="0" w:color="auto"/>
            <w:bottom w:val="none" w:sz="0" w:space="0" w:color="auto"/>
            <w:right w:val="none" w:sz="0" w:space="0" w:color="auto"/>
          </w:divBdr>
        </w:div>
      </w:divsChild>
    </w:div>
    <w:div w:id="566300532">
      <w:bodyDiv w:val="1"/>
      <w:marLeft w:val="0"/>
      <w:marRight w:val="0"/>
      <w:marTop w:val="0"/>
      <w:marBottom w:val="0"/>
      <w:divBdr>
        <w:top w:val="none" w:sz="0" w:space="0" w:color="auto"/>
        <w:left w:val="none" w:sz="0" w:space="0" w:color="auto"/>
        <w:bottom w:val="none" w:sz="0" w:space="0" w:color="auto"/>
        <w:right w:val="none" w:sz="0" w:space="0" w:color="auto"/>
      </w:divBdr>
    </w:div>
    <w:div w:id="671176154">
      <w:bodyDiv w:val="1"/>
      <w:marLeft w:val="0"/>
      <w:marRight w:val="0"/>
      <w:marTop w:val="0"/>
      <w:marBottom w:val="0"/>
      <w:divBdr>
        <w:top w:val="none" w:sz="0" w:space="0" w:color="auto"/>
        <w:left w:val="none" w:sz="0" w:space="0" w:color="auto"/>
        <w:bottom w:val="none" w:sz="0" w:space="0" w:color="auto"/>
        <w:right w:val="none" w:sz="0" w:space="0" w:color="auto"/>
      </w:divBdr>
    </w:div>
    <w:div w:id="718549171">
      <w:bodyDiv w:val="1"/>
      <w:marLeft w:val="0"/>
      <w:marRight w:val="0"/>
      <w:marTop w:val="0"/>
      <w:marBottom w:val="0"/>
      <w:divBdr>
        <w:top w:val="none" w:sz="0" w:space="0" w:color="auto"/>
        <w:left w:val="none" w:sz="0" w:space="0" w:color="auto"/>
        <w:bottom w:val="none" w:sz="0" w:space="0" w:color="auto"/>
        <w:right w:val="none" w:sz="0" w:space="0" w:color="auto"/>
      </w:divBdr>
    </w:div>
    <w:div w:id="885604962">
      <w:bodyDiv w:val="1"/>
      <w:marLeft w:val="0"/>
      <w:marRight w:val="0"/>
      <w:marTop w:val="0"/>
      <w:marBottom w:val="0"/>
      <w:divBdr>
        <w:top w:val="none" w:sz="0" w:space="0" w:color="auto"/>
        <w:left w:val="none" w:sz="0" w:space="0" w:color="auto"/>
        <w:bottom w:val="none" w:sz="0" w:space="0" w:color="auto"/>
        <w:right w:val="none" w:sz="0" w:space="0" w:color="auto"/>
      </w:divBdr>
    </w:div>
    <w:div w:id="998926806">
      <w:bodyDiv w:val="1"/>
      <w:marLeft w:val="0"/>
      <w:marRight w:val="0"/>
      <w:marTop w:val="0"/>
      <w:marBottom w:val="0"/>
      <w:divBdr>
        <w:top w:val="none" w:sz="0" w:space="0" w:color="auto"/>
        <w:left w:val="none" w:sz="0" w:space="0" w:color="auto"/>
        <w:bottom w:val="none" w:sz="0" w:space="0" w:color="auto"/>
        <w:right w:val="none" w:sz="0" w:space="0" w:color="auto"/>
      </w:divBdr>
    </w:div>
    <w:div w:id="1120341332">
      <w:bodyDiv w:val="1"/>
      <w:marLeft w:val="0"/>
      <w:marRight w:val="0"/>
      <w:marTop w:val="0"/>
      <w:marBottom w:val="0"/>
      <w:divBdr>
        <w:top w:val="none" w:sz="0" w:space="0" w:color="auto"/>
        <w:left w:val="none" w:sz="0" w:space="0" w:color="auto"/>
        <w:bottom w:val="none" w:sz="0" w:space="0" w:color="auto"/>
        <w:right w:val="none" w:sz="0" w:space="0" w:color="auto"/>
      </w:divBdr>
    </w:div>
    <w:div w:id="1166478000">
      <w:bodyDiv w:val="1"/>
      <w:marLeft w:val="0"/>
      <w:marRight w:val="0"/>
      <w:marTop w:val="0"/>
      <w:marBottom w:val="0"/>
      <w:divBdr>
        <w:top w:val="none" w:sz="0" w:space="0" w:color="auto"/>
        <w:left w:val="none" w:sz="0" w:space="0" w:color="auto"/>
        <w:bottom w:val="none" w:sz="0" w:space="0" w:color="auto"/>
        <w:right w:val="none" w:sz="0" w:space="0" w:color="auto"/>
      </w:divBdr>
    </w:div>
    <w:div w:id="1286741846">
      <w:bodyDiv w:val="1"/>
      <w:marLeft w:val="0"/>
      <w:marRight w:val="0"/>
      <w:marTop w:val="0"/>
      <w:marBottom w:val="0"/>
      <w:divBdr>
        <w:top w:val="none" w:sz="0" w:space="0" w:color="auto"/>
        <w:left w:val="none" w:sz="0" w:space="0" w:color="auto"/>
        <w:bottom w:val="none" w:sz="0" w:space="0" w:color="auto"/>
        <w:right w:val="none" w:sz="0" w:space="0" w:color="auto"/>
      </w:divBdr>
    </w:div>
    <w:div w:id="1529414810">
      <w:bodyDiv w:val="1"/>
      <w:marLeft w:val="0"/>
      <w:marRight w:val="0"/>
      <w:marTop w:val="0"/>
      <w:marBottom w:val="0"/>
      <w:divBdr>
        <w:top w:val="none" w:sz="0" w:space="0" w:color="auto"/>
        <w:left w:val="none" w:sz="0" w:space="0" w:color="auto"/>
        <w:bottom w:val="none" w:sz="0" w:space="0" w:color="auto"/>
        <w:right w:val="none" w:sz="0" w:space="0" w:color="auto"/>
      </w:divBdr>
    </w:div>
    <w:div w:id="1537304266">
      <w:bodyDiv w:val="1"/>
      <w:marLeft w:val="0"/>
      <w:marRight w:val="0"/>
      <w:marTop w:val="0"/>
      <w:marBottom w:val="0"/>
      <w:divBdr>
        <w:top w:val="none" w:sz="0" w:space="0" w:color="auto"/>
        <w:left w:val="none" w:sz="0" w:space="0" w:color="auto"/>
        <w:bottom w:val="none" w:sz="0" w:space="0" w:color="auto"/>
        <w:right w:val="none" w:sz="0" w:space="0" w:color="auto"/>
      </w:divBdr>
    </w:div>
    <w:div w:id="1547599320">
      <w:bodyDiv w:val="1"/>
      <w:marLeft w:val="0"/>
      <w:marRight w:val="0"/>
      <w:marTop w:val="0"/>
      <w:marBottom w:val="0"/>
      <w:divBdr>
        <w:top w:val="none" w:sz="0" w:space="0" w:color="auto"/>
        <w:left w:val="none" w:sz="0" w:space="0" w:color="auto"/>
        <w:bottom w:val="none" w:sz="0" w:space="0" w:color="auto"/>
        <w:right w:val="none" w:sz="0" w:space="0" w:color="auto"/>
      </w:divBdr>
    </w:div>
    <w:div w:id="1641375706">
      <w:bodyDiv w:val="1"/>
      <w:marLeft w:val="0"/>
      <w:marRight w:val="0"/>
      <w:marTop w:val="0"/>
      <w:marBottom w:val="0"/>
      <w:divBdr>
        <w:top w:val="none" w:sz="0" w:space="0" w:color="auto"/>
        <w:left w:val="none" w:sz="0" w:space="0" w:color="auto"/>
        <w:bottom w:val="none" w:sz="0" w:space="0" w:color="auto"/>
        <w:right w:val="none" w:sz="0" w:space="0" w:color="auto"/>
      </w:divBdr>
    </w:div>
    <w:div w:id="1652248952">
      <w:bodyDiv w:val="1"/>
      <w:marLeft w:val="0"/>
      <w:marRight w:val="0"/>
      <w:marTop w:val="0"/>
      <w:marBottom w:val="0"/>
      <w:divBdr>
        <w:top w:val="none" w:sz="0" w:space="0" w:color="auto"/>
        <w:left w:val="none" w:sz="0" w:space="0" w:color="auto"/>
        <w:bottom w:val="none" w:sz="0" w:space="0" w:color="auto"/>
        <w:right w:val="none" w:sz="0" w:space="0" w:color="auto"/>
      </w:divBdr>
    </w:div>
    <w:div w:id="1996955752">
      <w:bodyDiv w:val="1"/>
      <w:marLeft w:val="0"/>
      <w:marRight w:val="0"/>
      <w:marTop w:val="0"/>
      <w:marBottom w:val="0"/>
      <w:divBdr>
        <w:top w:val="none" w:sz="0" w:space="0" w:color="auto"/>
        <w:left w:val="none" w:sz="0" w:space="0" w:color="auto"/>
        <w:bottom w:val="none" w:sz="0" w:space="0" w:color="auto"/>
        <w:right w:val="none" w:sz="0" w:space="0" w:color="auto"/>
      </w:divBdr>
    </w:div>
    <w:div w:id="2053646754">
      <w:bodyDiv w:val="1"/>
      <w:marLeft w:val="0"/>
      <w:marRight w:val="0"/>
      <w:marTop w:val="0"/>
      <w:marBottom w:val="0"/>
      <w:divBdr>
        <w:top w:val="none" w:sz="0" w:space="0" w:color="auto"/>
        <w:left w:val="none" w:sz="0" w:space="0" w:color="auto"/>
        <w:bottom w:val="none" w:sz="0" w:space="0" w:color="auto"/>
        <w:right w:val="none" w:sz="0" w:space="0" w:color="auto"/>
      </w:divBdr>
    </w:div>
    <w:div w:id="2118283585">
      <w:bodyDiv w:val="1"/>
      <w:marLeft w:val="0"/>
      <w:marRight w:val="0"/>
      <w:marTop w:val="0"/>
      <w:marBottom w:val="0"/>
      <w:divBdr>
        <w:top w:val="none" w:sz="0" w:space="0" w:color="auto"/>
        <w:left w:val="none" w:sz="0" w:space="0" w:color="auto"/>
        <w:bottom w:val="none" w:sz="0" w:space="0" w:color="auto"/>
        <w:right w:val="none" w:sz="0" w:space="0" w:color="auto"/>
      </w:divBdr>
    </w:div>
    <w:div w:id="214469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DC31A-2CF9-4DF4-98FB-A3DD91FBB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Robbins, Lindsay</dc:creator>
  <cp:keywords/>
  <dc:description/>
  <cp:lastModifiedBy>Robbins, Lindsay</cp:lastModifiedBy>
  <cp:revision>2</cp:revision>
  <cp:lastPrinted>2022-09-20T03:02:00Z</cp:lastPrinted>
  <dcterms:created xsi:type="dcterms:W3CDTF">2022-11-15T05:22:00Z</dcterms:created>
  <dcterms:modified xsi:type="dcterms:W3CDTF">2022-11-15T05:22:00Z</dcterms:modified>
</cp:coreProperties>
</file>