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370C" w:rsidRDefault="0015370C">
      <w:pPr>
        <w:rPr>
          <w:b/>
          <w:sz w:val="32"/>
          <w:szCs w:val="32"/>
        </w:rPr>
      </w:pPr>
    </w:p>
    <w:p w14:paraId="00000002" w14:textId="77777777" w:rsidR="0015370C" w:rsidRDefault="0015370C">
      <w:pPr>
        <w:rPr>
          <w:b/>
          <w:sz w:val="32"/>
          <w:szCs w:val="32"/>
        </w:rPr>
      </w:pPr>
    </w:p>
    <w:p w14:paraId="00000003" w14:textId="77777777" w:rsidR="0015370C" w:rsidRDefault="0015370C">
      <w:pPr>
        <w:rPr>
          <w:b/>
          <w:sz w:val="32"/>
          <w:szCs w:val="32"/>
        </w:rPr>
      </w:pPr>
    </w:p>
    <w:p w14:paraId="00000004" w14:textId="77777777" w:rsidR="0015370C" w:rsidRDefault="0015370C">
      <w:pPr>
        <w:rPr>
          <w:b/>
          <w:sz w:val="32"/>
          <w:szCs w:val="32"/>
        </w:rPr>
      </w:pPr>
    </w:p>
    <w:p w14:paraId="00000005" w14:textId="77777777" w:rsidR="0015370C" w:rsidRDefault="0015370C" w:rsidP="00F34B61">
      <w:pPr>
        <w:spacing w:line="480" w:lineRule="auto"/>
        <w:jc w:val="center"/>
        <w:rPr>
          <w:b/>
          <w:sz w:val="32"/>
          <w:szCs w:val="32"/>
        </w:rPr>
      </w:pPr>
    </w:p>
    <w:p w14:paraId="00000006" w14:textId="77777777" w:rsidR="0015370C" w:rsidRDefault="0015370C" w:rsidP="00F34B61">
      <w:pPr>
        <w:spacing w:line="480" w:lineRule="auto"/>
        <w:jc w:val="center"/>
        <w:rPr>
          <w:rFonts w:ascii="Times New Roman" w:eastAsia="Times New Roman" w:hAnsi="Times New Roman" w:cs="Times New Roman"/>
          <w:b/>
          <w:sz w:val="24"/>
          <w:szCs w:val="24"/>
        </w:rPr>
      </w:pPr>
    </w:p>
    <w:p w14:paraId="00000007" w14:textId="77777777" w:rsidR="0015370C" w:rsidRDefault="0015370C" w:rsidP="00F34B61">
      <w:pPr>
        <w:spacing w:line="480" w:lineRule="auto"/>
        <w:jc w:val="center"/>
        <w:rPr>
          <w:rFonts w:ascii="Times New Roman" w:eastAsia="Times New Roman" w:hAnsi="Times New Roman" w:cs="Times New Roman"/>
          <w:b/>
          <w:sz w:val="24"/>
          <w:szCs w:val="24"/>
        </w:rPr>
      </w:pPr>
    </w:p>
    <w:p w14:paraId="00000008" w14:textId="77777777" w:rsidR="0015370C" w:rsidRDefault="0015370C" w:rsidP="00F34B61">
      <w:pPr>
        <w:spacing w:line="480" w:lineRule="auto"/>
        <w:jc w:val="center"/>
        <w:rPr>
          <w:rFonts w:ascii="Times New Roman" w:eastAsia="Times New Roman" w:hAnsi="Times New Roman" w:cs="Times New Roman"/>
          <w:b/>
          <w:sz w:val="24"/>
          <w:szCs w:val="24"/>
        </w:rPr>
      </w:pPr>
    </w:p>
    <w:p w14:paraId="00000009" w14:textId="77777777" w:rsidR="0015370C" w:rsidRDefault="0015370C" w:rsidP="00F34B61">
      <w:pPr>
        <w:spacing w:line="480" w:lineRule="auto"/>
        <w:jc w:val="center"/>
        <w:rPr>
          <w:rFonts w:ascii="Times New Roman" w:eastAsia="Times New Roman" w:hAnsi="Times New Roman" w:cs="Times New Roman"/>
          <w:b/>
          <w:sz w:val="24"/>
          <w:szCs w:val="24"/>
        </w:rPr>
      </w:pPr>
    </w:p>
    <w:p w14:paraId="0000000A" w14:textId="77777777" w:rsidR="0015370C" w:rsidRDefault="00000000" w:rsidP="00F34B6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Change Research and Application Report </w:t>
      </w:r>
    </w:p>
    <w:p w14:paraId="0000000B" w14:textId="77777777" w:rsidR="0015370C" w:rsidRDefault="00000000" w:rsidP="00F34B6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Nikki Hardin</w:t>
      </w:r>
    </w:p>
    <w:p w14:paraId="0000000C" w14:textId="77777777" w:rsidR="0015370C" w:rsidRDefault="00000000" w:rsidP="00F34B6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ELFH 442-50: Supporting Organizational Change</w:t>
      </w:r>
    </w:p>
    <w:p w14:paraId="0000000D" w14:textId="77777777" w:rsidR="0015370C" w:rsidRDefault="00000000" w:rsidP="00F34B6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of Louisville</w:t>
      </w:r>
    </w:p>
    <w:p w14:paraId="0000000E" w14:textId="77777777" w:rsidR="0015370C" w:rsidRDefault="00000000" w:rsidP="00F34B6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25, 2024</w:t>
      </w:r>
    </w:p>
    <w:p w14:paraId="0000000F" w14:textId="77777777" w:rsidR="0015370C" w:rsidRDefault="0015370C" w:rsidP="00F34B61">
      <w:pPr>
        <w:spacing w:line="480" w:lineRule="auto"/>
        <w:rPr>
          <w:b/>
          <w:sz w:val="32"/>
          <w:szCs w:val="32"/>
        </w:rPr>
      </w:pPr>
    </w:p>
    <w:p w14:paraId="00000010" w14:textId="77777777" w:rsidR="0015370C" w:rsidRDefault="0015370C" w:rsidP="00F34B61">
      <w:pPr>
        <w:spacing w:line="480" w:lineRule="auto"/>
        <w:rPr>
          <w:b/>
          <w:sz w:val="32"/>
          <w:szCs w:val="32"/>
        </w:rPr>
      </w:pPr>
    </w:p>
    <w:p w14:paraId="00000011" w14:textId="77777777" w:rsidR="0015370C" w:rsidRDefault="0015370C" w:rsidP="00F34B61">
      <w:pPr>
        <w:spacing w:line="480" w:lineRule="auto"/>
        <w:rPr>
          <w:b/>
          <w:sz w:val="32"/>
          <w:szCs w:val="32"/>
        </w:rPr>
      </w:pPr>
    </w:p>
    <w:p w14:paraId="00000012" w14:textId="77777777" w:rsidR="0015370C" w:rsidRDefault="0015370C" w:rsidP="00F34B61">
      <w:pPr>
        <w:spacing w:line="480" w:lineRule="auto"/>
        <w:rPr>
          <w:b/>
          <w:sz w:val="32"/>
          <w:szCs w:val="32"/>
        </w:rPr>
      </w:pPr>
    </w:p>
    <w:p w14:paraId="00000013" w14:textId="77777777" w:rsidR="0015370C" w:rsidRDefault="0015370C" w:rsidP="00F34B61">
      <w:pPr>
        <w:spacing w:line="480" w:lineRule="auto"/>
        <w:rPr>
          <w:b/>
          <w:sz w:val="32"/>
          <w:szCs w:val="32"/>
        </w:rPr>
      </w:pPr>
    </w:p>
    <w:p w14:paraId="00000014" w14:textId="77777777" w:rsidR="0015370C" w:rsidRDefault="0015370C" w:rsidP="00F34B61">
      <w:pPr>
        <w:spacing w:line="480" w:lineRule="auto"/>
        <w:rPr>
          <w:b/>
          <w:sz w:val="32"/>
          <w:szCs w:val="32"/>
        </w:rPr>
      </w:pPr>
    </w:p>
    <w:p w14:paraId="00000015" w14:textId="77777777" w:rsidR="0015370C" w:rsidRDefault="0015370C" w:rsidP="00F34B61">
      <w:pPr>
        <w:spacing w:line="480" w:lineRule="auto"/>
        <w:rPr>
          <w:b/>
          <w:sz w:val="32"/>
          <w:szCs w:val="32"/>
        </w:rPr>
      </w:pPr>
    </w:p>
    <w:p w14:paraId="00000016" w14:textId="77777777" w:rsidR="0015370C" w:rsidRDefault="0015370C" w:rsidP="00F34B61">
      <w:pPr>
        <w:spacing w:line="480" w:lineRule="auto"/>
        <w:rPr>
          <w:b/>
          <w:sz w:val="32"/>
          <w:szCs w:val="32"/>
        </w:rPr>
      </w:pPr>
    </w:p>
    <w:p w14:paraId="0000001D" w14:textId="77777777" w:rsidR="0015370C" w:rsidRDefault="00000000" w:rsidP="00F34B6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Introduction </w:t>
      </w:r>
    </w:p>
    <w:p w14:paraId="0000001F" w14:textId="2BAF7246" w:rsidR="0015370C" w:rsidRDefault="00000000" w:rsidP="00F34B6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report is to develop skills in analyzing a scholarly research article as it relates to organizational change and development. The name of the Organizational Dynamic article I chose to research is named </w:t>
      </w:r>
      <w:r>
        <w:rPr>
          <w:rFonts w:ascii="Times New Roman" w:eastAsia="Times New Roman" w:hAnsi="Times New Roman" w:cs="Times New Roman"/>
          <w:i/>
          <w:sz w:val="24"/>
          <w:szCs w:val="24"/>
        </w:rPr>
        <w:t xml:space="preserve">“Stop Blaming Resistance to Change and Start Using It”, </w:t>
      </w:r>
      <w:r>
        <w:rPr>
          <w:rFonts w:ascii="Times New Roman" w:eastAsia="Times New Roman" w:hAnsi="Times New Roman" w:cs="Times New Roman"/>
          <w:sz w:val="24"/>
          <w:szCs w:val="24"/>
        </w:rPr>
        <w:t xml:space="preserve">written by Jeffrey D. Ford and Laurie W. Ford. </w:t>
      </w:r>
    </w:p>
    <w:p w14:paraId="00000020" w14:textId="08927A92" w:rsidR="0015370C" w:rsidRDefault="00000000" w:rsidP="00F34B6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Review of the Article</w:t>
      </w:r>
      <w:r>
        <w:rPr>
          <w:rFonts w:ascii="Times New Roman" w:eastAsia="Times New Roman" w:hAnsi="Times New Roman" w:cs="Times New Roman"/>
          <w:sz w:val="24"/>
          <w:szCs w:val="24"/>
        </w:rPr>
        <w:t xml:space="preserve"> </w:t>
      </w:r>
    </w:p>
    <w:p w14:paraId="1A5B37EC" w14:textId="6D1804F6" w:rsidR="00F34B61" w:rsidRDefault="00000000" w:rsidP="00F34B61">
      <w:pPr>
        <w:spacing w:line="480" w:lineRule="auto"/>
        <w:ind w:firstLine="720"/>
        <w:rPr>
          <w:rFonts w:ascii="Times New Roman" w:eastAsia="Times New Roman" w:hAnsi="Times New Roman" w:cs="Times New Roman"/>
          <w:sz w:val="24"/>
          <w:szCs w:val="24"/>
        </w:rPr>
      </w:pPr>
      <w:bookmarkStart w:id="0" w:name="_Hlk162035918"/>
      <w:r>
        <w:rPr>
          <w:rFonts w:ascii="Times New Roman" w:eastAsia="Times New Roman" w:hAnsi="Times New Roman" w:cs="Times New Roman"/>
          <w:sz w:val="24"/>
          <w:szCs w:val="24"/>
        </w:rPr>
        <w:t xml:space="preserve">This article caught my interest because I was curious </w:t>
      </w:r>
      <w:r w:rsidR="001543BB">
        <w:rPr>
          <w:rFonts w:ascii="Times New Roman" w:eastAsia="Times New Roman" w:hAnsi="Times New Roman" w:cs="Times New Roman"/>
          <w:sz w:val="24"/>
          <w:szCs w:val="24"/>
        </w:rPr>
        <w:t>to learn</w:t>
      </w:r>
      <w:r>
        <w:rPr>
          <w:rFonts w:ascii="Times New Roman" w:eastAsia="Times New Roman" w:hAnsi="Times New Roman" w:cs="Times New Roman"/>
          <w:sz w:val="24"/>
          <w:szCs w:val="24"/>
        </w:rPr>
        <w:t xml:space="preserve"> how resistance could be used as a valuable resource rather than automatically perceiving resistance as something negative. </w:t>
      </w:r>
      <w:r w:rsidR="00ED245B">
        <w:rPr>
          <w:rFonts w:ascii="Times New Roman" w:eastAsia="Times New Roman" w:hAnsi="Times New Roman" w:cs="Times New Roman"/>
          <w:sz w:val="24"/>
          <w:szCs w:val="24"/>
        </w:rPr>
        <w:t>Generally, people tend to resist change.  Adapting to something new can be challenging</w:t>
      </w:r>
      <w:r w:rsidR="00A40A3C">
        <w:rPr>
          <w:rFonts w:ascii="Times New Roman" w:eastAsia="Times New Roman" w:hAnsi="Times New Roman" w:cs="Times New Roman"/>
          <w:sz w:val="24"/>
          <w:szCs w:val="24"/>
        </w:rPr>
        <w:t xml:space="preserve">. </w:t>
      </w:r>
      <w:r w:rsidR="00A40A3C" w:rsidRPr="00A40A3C">
        <w:rPr>
          <w:rFonts w:ascii="Times New Roman" w:hAnsi="Times New Roman" w:cs="Times New Roman"/>
          <w:color w:val="0D0D0D"/>
          <w:sz w:val="24"/>
          <w:szCs w:val="24"/>
          <w:shd w:val="clear" w:color="auto" w:fill="FFFFFF"/>
        </w:rPr>
        <w:t xml:space="preserve">It's easier to stick with the familiar because it offers </w:t>
      </w:r>
      <w:r w:rsidR="00A40A3C" w:rsidRPr="00A40A3C">
        <w:rPr>
          <w:rFonts w:ascii="Times New Roman" w:hAnsi="Times New Roman" w:cs="Times New Roman"/>
          <w:color w:val="0D0D0D"/>
          <w:sz w:val="24"/>
          <w:szCs w:val="24"/>
          <w:shd w:val="clear" w:color="auto" w:fill="FFFFFF"/>
        </w:rPr>
        <w:t>predictability</w:t>
      </w:r>
      <w:r w:rsidR="00A40A3C">
        <w:rPr>
          <w:rFonts w:ascii="Times New Roman" w:hAnsi="Times New Roman" w:cs="Times New Roman"/>
          <w:color w:val="0D0D0D"/>
          <w:sz w:val="24"/>
          <w:szCs w:val="24"/>
          <w:shd w:val="clear" w:color="auto" w:fill="FFFFFF"/>
        </w:rPr>
        <w:t xml:space="preserve"> (you know what to expect)</w:t>
      </w:r>
      <w:r w:rsidR="00A40A3C">
        <w:rPr>
          <w:rFonts w:ascii="Segoe UI" w:hAnsi="Segoe UI" w:cs="Segoe UI"/>
          <w:color w:val="0D0D0D"/>
          <w:shd w:val="clear" w:color="auto" w:fill="FFFFFF"/>
        </w:rPr>
        <w:t>; however, c</w:t>
      </w:r>
      <w:r w:rsidR="00A40A3C">
        <w:rPr>
          <w:rFonts w:ascii="Times New Roman" w:eastAsia="Times New Roman" w:hAnsi="Times New Roman" w:cs="Times New Roman"/>
          <w:sz w:val="24"/>
          <w:szCs w:val="24"/>
        </w:rPr>
        <w:t>hange</w:t>
      </w:r>
      <w:r w:rsidR="00ED245B">
        <w:rPr>
          <w:rFonts w:ascii="Times New Roman" w:eastAsia="Times New Roman" w:hAnsi="Times New Roman" w:cs="Times New Roman"/>
          <w:sz w:val="24"/>
          <w:szCs w:val="24"/>
        </w:rPr>
        <w:t xml:space="preserve"> isn’t always a bad thing if executed correctly.  </w:t>
      </w:r>
      <w:r w:rsidR="00BD5BB4" w:rsidRPr="00BD5BB4">
        <w:rPr>
          <w:rFonts w:ascii="Times New Roman" w:hAnsi="Times New Roman" w:cs="Times New Roman"/>
          <w:color w:val="0D0D0D"/>
          <w:sz w:val="24"/>
          <w:szCs w:val="24"/>
          <w:shd w:val="clear" w:color="auto" w:fill="FFFFFF"/>
        </w:rPr>
        <w:t xml:space="preserve">Having </w:t>
      </w:r>
      <w:r w:rsidR="00F34B61">
        <w:rPr>
          <w:rFonts w:ascii="Times New Roman" w:hAnsi="Times New Roman" w:cs="Times New Roman"/>
          <w:color w:val="0D0D0D"/>
          <w:sz w:val="24"/>
          <w:szCs w:val="24"/>
          <w:shd w:val="clear" w:color="auto" w:fill="FFFFFF"/>
        </w:rPr>
        <w:t>recently undergone an</w:t>
      </w:r>
      <w:r w:rsidR="00BD5BB4" w:rsidRPr="00BD5BB4">
        <w:rPr>
          <w:rFonts w:ascii="Times New Roman" w:hAnsi="Times New Roman" w:cs="Times New Roman"/>
          <w:color w:val="0D0D0D"/>
          <w:sz w:val="24"/>
          <w:szCs w:val="24"/>
          <w:shd w:val="clear" w:color="auto" w:fill="FFFFFF"/>
        </w:rPr>
        <w:t xml:space="preserve"> organizational change</w:t>
      </w:r>
      <w:r w:rsidR="00A40A3C">
        <w:rPr>
          <w:rFonts w:ascii="Times New Roman" w:hAnsi="Times New Roman" w:cs="Times New Roman"/>
          <w:color w:val="0D0D0D"/>
          <w:sz w:val="24"/>
          <w:szCs w:val="24"/>
          <w:shd w:val="clear" w:color="auto" w:fill="FFFFFF"/>
        </w:rPr>
        <w:t xml:space="preserve"> this year</w:t>
      </w:r>
      <w:r w:rsidR="00BD5BB4" w:rsidRPr="00BD5BB4">
        <w:rPr>
          <w:rFonts w:ascii="Times New Roman" w:hAnsi="Times New Roman" w:cs="Times New Roman"/>
          <w:color w:val="0D0D0D"/>
          <w:sz w:val="24"/>
          <w:szCs w:val="24"/>
          <w:shd w:val="clear" w:color="auto" w:fill="FFFFFF"/>
        </w:rPr>
        <w:t xml:space="preserve">, this article provided me with insights </w:t>
      </w:r>
      <w:r w:rsidR="001543BB">
        <w:rPr>
          <w:rFonts w:ascii="Times New Roman" w:hAnsi="Times New Roman" w:cs="Times New Roman"/>
          <w:color w:val="0D0D0D"/>
          <w:sz w:val="24"/>
          <w:szCs w:val="24"/>
          <w:shd w:val="clear" w:color="auto" w:fill="FFFFFF"/>
        </w:rPr>
        <w:t>into</w:t>
      </w:r>
      <w:r w:rsidR="00BD5BB4" w:rsidRPr="00BD5BB4">
        <w:rPr>
          <w:rFonts w:ascii="Times New Roman" w:hAnsi="Times New Roman" w:cs="Times New Roman"/>
          <w:color w:val="0D0D0D"/>
          <w:sz w:val="24"/>
          <w:szCs w:val="24"/>
          <w:shd w:val="clear" w:color="auto" w:fill="FFFFFF"/>
        </w:rPr>
        <w:t xml:space="preserve"> how resistance can play a beneficial role in the process of implementing </w:t>
      </w:r>
      <w:r w:rsidR="00BD5BB4" w:rsidRPr="00BD5BB4">
        <w:rPr>
          <w:rFonts w:ascii="Times New Roman" w:hAnsi="Times New Roman" w:cs="Times New Roman"/>
          <w:color w:val="0D0D0D"/>
          <w:sz w:val="24"/>
          <w:szCs w:val="24"/>
          <w:shd w:val="clear" w:color="auto" w:fill="FFFFFF"/>
        </w:rPr>
        <w:t>change.</w:t>
      </w:r>
      <w:r w:rsidR="00BD5B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purpose of the article is to bring awareness as to why managers attribute the failure of change to resistance, to point out how resistance can serve as a beneficial factor in achieving change successfully, and how resistance can </w:t>
      </w:r>
      <w:r w:rsidR="00BD5BB4">
        <w:rPr>
          <w:rFonts w:ascii="Times New Roman" w:eastAsia="Times New Roman" w:hAnsi="Times New Roman" w:cs="Times New Roman"/>
          <w:sz w:val="24"/>
          <w:szCs w:val="24"/>
        </w:rPr>
        <w:t xml:space="preserve">overall </w:t>
      </w:r>
      <w:r>
        <w:rPr>
          <w:rFonts w:ascii="Times New Roman" w:eastAsia="Times New Roman" w:hAnsi="Times New Roman" w:cs="Times New Roman"/>
          <w:sz w:val="24"/>
          <w:szCs w:val="24"/>
        </w:rPr>
        <w:t>be a good thing</w:t>
      </w:r>
      <w:r w:rsidR="00A40A3C">
        <w:rPr>
          <w:rFonts w:ascii="Times New Roman" w:eastAsia="Times New Roman" w:hAnsi="Times New Roman" w:cs="Times New Roman"/>
          <w:sz w:val="24"/>
          <w:szCs w:val="24"/>
        </w:rPr>
        <w:t xml:space="preserve"> in the change process</w:t>
      </w:r>
      <w:r>
        <w:rPr>
          <w:rFonts w:ascii="Times New Roman" w:eastAsia="Times New Roman" w:hAnsi="Times New Roman" w:cs="Times New Roman"/>
          <w:sz w:val="24"/>
          <w:szCs w:val="24"/>
        </w:rPr>
        <w:t xml:space="preserve">. </w:t>
      </w:r>
      <w:r w:rsidR="00552EA5" w:rsidRPr="00552EA5">
        <w:rPr>
          <w:rFonts w:ascii="Times New Roman" w:hAnsi="Times New Roman" w:cs="Times New Roman"/>
          <w:color w:val="0D0D0D"/>
          <w:sz w:val="24"/>
          <w:szCs w:val="24"/>
          <w:shd w:val="clear" w:color="auto" w:fill="FFFFFF"/>
        </w:rPr>
        <w:t>In my experience, the typical response to resistance often involves becoming defensive, assigning blame to others, and feeling offended by the resistance.</w:t>
      </w:r>
      <w:r w:rsidR="00552EA5">
        <w:rPr>
          <w:rFonts w:ascii="Times New Roman" w:eastAsia="Times New Roman" w:hAnsi="Times New Roman" w:cs="Times New Roman"/>
          <w:sz w:val="24"/>
          <w:szCs w:val="24"/>
        </w:rPr>
        <w:t xml:space="preserve"> Instead</w:t>
      </w:r>
      <w:r>
        <w:rPr>
          <w:rFonts w:ascii="Times New Roman" w:eastAsia="Times New Roman" w:hAnsi="Times New Roman" w:cs="Times New Roman"/>
          <w:sz w:val="24"/>
          <w:szCs w:val="24"/>
        </w:rPr>
        <w:t xml:space="preserve"> of blaming resistance, the authors </w:t>
      </w:r>
      <w:r w:rsidR="00F34B61">
        <w:rPr>
          <w:rFonts w:ascii="Times New Roman" w:eastAsia="Times New Roman" w:hAnsi="Times New Roman" w:cs="Times New Roman"/>
          <w:sz w:val="24"/>
          <w:szCs w:val="24"/>
        </w:rPr>
        <w:t xml:space="preserve">surprisingly </w:t>
      </w:r>
      <w:r>
        <w:rPr>
          <w:rFonts w:ascii="Times New Roman" w:eastAsia="Times New Roman" w:hAnsi="Times New Roman" w:cs="Times New Roman"/>
          <w:sz w:val="24"/>
          <w:szCs w:val="24"/>
        </w:rPr>
        <w:t xml:space="preserve">suggest a better approach </w:t>
      </w:r>
      <w:r w:rsidR="00F34B61">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is to view resistance as valuable feedback</w:t>
      </w:r>
      <w:r w:rsidR="00A40A3C">
        <w:rPr>
          <w:rFonts w:ascii="Times New Roman" w:eastAsia="Times New Roman" w:hAnsi="Times New Roman" w:cs="Times New Roman"/>
          <w:sz w:val="24"/>
          <w:szCs w:val="24"/>
        </w:rPr>
        <w:t xml:space="preserve"> to successfully implement change. </w:t>
      </w:r>
    </w:p>
    <w:p w14:paraId="00000022" w14:textId="14ED9896" w:rsidR="0015370C" w:rsidRDefault="00000000" w:rsidP="00F34B6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article</w:t>
      </w:r>
      <w:r w:rsidR="001543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authors begin by explaining how resistance is defined and why resistance to change is often used to blame the failure of the change.  </w:t>
      </w:r>
      <w:r w:rsidRPr="00BD5BB4">
        <w:rPr>
          <w:rFonts w:ascii="Times New Roman" w:eastAsia="Times New Roman" w:hAnsi="Times New Roman" w:cs="Times New Roman"/>
          <w:sz w:val="24"/>
          <w:szCs w:val="24"/>
        </w:rPr>
        <w:t xml:space="preserve">I found it interesting to discover that managers are likely to blame resistance for the failure to achieve change due to </w:t>
      </w:r>
      <w:r w:rsidRPr="00BD5BB4">
        <w:rPr>
          <w:rFonts w:ascii="Times New Roman" w:eastAsia="Times New Roman" w:hAnsi="Times New Roman" w:cs="Times New Roman"/>
          <w:sz w:val="24"/>
          <w:szCs w:val="24"/>
        </w:rPr>
        <w:lastRenderedPageBreak/>
        <w:t xml:space="preserve">them not wanting others to view them </w:t>
      </w:r>
      <w:r w:rsidR="009F4C4F" w:rsidRPr="00BD5BB4">
        <w:rPr>
          <w:rFonts w:ascii="Times New Roman" w:eastAsia="Times New Roman" w:hAnsi="Times New Roman" w:cs="Times New Roman"/>
          <w:sz w:val="24"/>
          <w:szCs w:val="24"/>
        </w:rPr>
        <w:t>negatively.</w:t>
      </w:r>
      <w:r w:rsidRPr="00BD5BB4">
        <w:rPr>
          <w:rFonts w:ascii="Times New Roman" w:eastAsia="Times New Roman" w:hAnsi="Times New Roman" w:cs="Times New Roman"/>
          <w:sz w:val="24"/>
          <w:szCs w:val="24"/>
        </w:rPr>
        <w:t xml:space="preserve">  </w:t>
      </w:r>
      <w:r w:rsidR="00BD5BB4">
        <w:rPr>
          <w:rFonts w:ascii="Times New Roman" w:eastAsia="Times New Roman" w:hAnsi="Times New Roman" w:cs="Times New Roman"/>
          <w:sz w:val="24"/>
          <w:szCs w:val="24"/>
        </w:rPr>
        <w:t>E</w:t>
      </w:r>
      <w:r w:rsidR="00BD5BB4" w:rsidRPr="00BD5BB4">
        <w:rPr>
          <w:rFonts w:ascii="Times New Roman" w:eastAsia="Times New Roman" w:hAnsi="Times New Roman" w:cs="Times New Roman"/>
          <w:sz w:val="24"/>
          <w:szCs w:val="24"/>
        </w:rPr>
        <w:t>veryone wants to look good</w:t>
      </w:r>
      <w:r w:rsidR="00BD5BB4">
        <w:rPr>
          <w:rFonts w:ascii="Times New Roman" w:eastAsia="Times New Roman" w:hAnsi="Times New Roman" w:cs="Times New Roman"/>
          <w:sz w:val="24"/>
          <w:szCs w:val="24"/>
        </w:rPr>
        <w:t xml:space="preserve"> and be viewed a</w:t>
      </w:r>
      <w:r w:rsidR="00552EA5">
        <w:rPr>
          <w:rFonts w:ascii="Times New Roman" w:eastAsia="Times New Roman" w:hAnsi="Times New Roman" w:cs="Times New Roman"/>
          <w:sz w:val="24"/>
          <w:szCs w:val="24"/>
        </w:rPr>
        <w:t>s</w:t>
      </w:r>
      <w:r w:rsidR="00BD5BB4">
        <w:rPr>
          <w:rFonts w:ascii="Times New Roman" w:eastAsia="Times New Roman" w:hAnsi="Times New Roman" w:cs="Times New Roman"/>
          <w:sz w:val="24"/>
          <w:szCs w:val="24"/>
        </w:rPr>
        <w:t xml:space="preserve"> </w:t>
      </w:r>
      <w:r w:rsidR="00BD5BB4">
        <w:rPr>
          <w:rFonts w:ascii="Times New Roman" w:eastAsia="Times New Roman" w:hAnsi="Times New Roman" w:cs="Times New Roman"/>
          <w:sz w:val="24"/>
          <w:szCs w:val="24"/>
        </w:rPr>
        <w:t>competent</w:t>
      </w:r>
      <w:r w:rsidR="00BD5BB4" w:rsidRPr="00BD5BB4">
        <w:rPr>
          <w:rFonts w:ascii="Times New Roman" w:eastAsia="Times New Roman" w:hAnsi="Times New Roman" w:cs="Times New Roman"/>
          <w:sz w:val="24"/>
          <w:szCs w:val="24"/>
        </w:rPr>
        <w:t xml:space="preserve">. </w:t>
      </w:r>
      <w:r w:rsidRPr="00BD5BB4">
        <w:rPr>
          <w:rFonts w:ascii="Times New Roman" w:eastAsia="Times New Roman" w:hAnsi="Times New Roman" w:cs="Times New Roman"/>
          <w:sz w:val="24"/>
          <w:szCs w:val="24"/>
        </w:rPr>
        <w:t xml:space="preserve">Nobody </w:t>
      </w:r>
      <w:r w:rsidR="00BD5BB4">
        <w:rPr>
          <w:rFonts w:ascii="Times New Roman" w:eastAsia="Times New Roman" w:hAnsi="Times New Roman" w:cs="Times New Roman"/>
          <w:sz w:val="24"/>
          <w:szCs w:val="24"/>
        </w:rPr>
        <w:t xml:space="preserve">wants to </w:t>
      </w:r>
      <w:r w:rsidRPr="00BD5BB4">
        <w:rPr>
          <w:rFonts w:ascii="Times New Roman" w:eastAsia="Times New Roman" w:hAnsi="Times New Roman" w:cs="Times New Roman"/>
          <w:sz w:val="24"/>
          <w:szCs w:val="24"/>
        </w:rPr>
        <w:t>experienc</w:t>
      </w:r>
      <w:r w:rsidR="00BD5BB4">
        <w:rPr>
          <w:rFonts w:ascii="Times New Roman" w:eastAsia="Times New Roman" w:hAnsi="Times New Roman" w:cs="Times New Roman"/>
          <w:sz w:val="24"/>
          <w:szCs w:val="24"/>
        </w:rPr>
        <w:t>e</w:t>
      </w:r>
      <w:r w:rsidRPr="00BD5BB4">
        <w:rPr>
          <w:rFonts w:ascii="Times New Roman" w:eastAsia="Times New Roman" w:hAnsi="Times New Roman" w:cs="Times New Roman"/>
          <w:sz w:val="24"/>
          <w:szCs w:val="24"/>
        </w:rPr>
        <w:t xml:space="preserve"> failure, </w:t>
      </w:r>
      <w:r w:rsidR="00BD5BB4">
        <w:rPr>
          <w:rFonts w:ascii="Times New Roman" w:eastAsia="Times New Roman" w:hAnsi="Times New Roman" w:cs="Times New Roman"/>
          <w:sz w:val="24"/>
          <w:szCs w:val="24"/>
        </w:rPr>
        <w:t xml:space="preserve">it’s embarrassing. </w:t>
      </w:r>
      <w:r w:rsidRPr="00BD5BB4">
        <w:rPr>
          <w:rFonts w:ascii="Times New Roman" w:eastAsia="Times New Roman" w:hAnsi="Times New Roman" w:cs="Times New Roman"/>
          <w:sz w:val="24"/>
          <w:szCs w:val="24"/>
        </w:rPr>
        <w:t xml:space="preserve">Consequently, it’s more convenient to attribute resistance to the failure of an organizational change rather than taking responsibility for possible ineffective communication and inadequate planning. </w:t>
      </w:r>
    </w:p>
    <w:p w14:paraId="0D0C0E66" w14:textId="46A754BF" w:rsidR="00F34B61" w:rsidRDefault="00CC2C3A" w:rsidP="00F34B61">
      <w:pPr>
        <w:spacing w:before="240" w:line="480" w:lineRule="auto"/>
        <w:ind w:firstLine="720"/>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Several</w:t>
      </w:r>
      <w:r w:rsidRPr="00CC2C3A">
        <w:rPr>
          <w:rFonts w:ascii="Times New Roman" w:hAnsi="Times New Roman" w:cs="Times New Roman"/>
          <w:color w:val="0D0D0D"/>
          <w:sz w:val="24"/>
          <w:szCs w:val="24"/>
          <w:shd w:val="clear" w:color="auto" w:fill="FFFFFF"/>
        </w:rPr>
        <w:t xml:space="preserve"> factors contribute to people's resistance to change, such as inadequate communication from managers, a lack of trust in leadership, and concerns about job security. The article provides various strategies for reducing resistance, including clear communication, attentive listening to employees</w:t>
      </w:r>
      <w:r w:rsidR="00477A4A">
        <w:rPr>
          <w:rFonts w:ascii="Times New Roman" w:hAnsi="Times New Roman" w:cs="Times New Roman"/>
          <w:color w:val="0D0D0D"/>
          <w:sz w:val="24"/>
          <w:szCs w:val="24"/>
          <w:shd w:val="clear" w:color="auto" w:fill="FFFFFF"/>
        </w:rPr>
        <w:t xml:space="preserve"> </w:t>
      </w:r>
      <w:r w:rsidRPr="00CC2C3A">
        <w:rPr>
          <w:rFonts w:ascii="Times New Roman" w:hAnsi="Times New Roman" w:cs="Times New Roman"/>
          <w:color w:val="0D0D0D"/>
          <w:sz w:val="24"/>
          <w:szCs w:val="24"/>
          <w:shd w:val="clear" w:color="auto" w:fill="FFFFFF"/>
        </w:rPr>
        <w:t>and addressing their fears and concerns.</w:t>
      </w:r>
      <w:r w:rsidR="00F34B61">
        <w:rPr>
          <w:rFonts w:ascii="Times New Roman" w:hAnsi="Times New Roman" w:cs="Times New Roman"/>
          <w:color w:val="0D0D0D"/>
          <w:sz w:val="24"/>
          <w:szCs w:val="24"/>
          <w:shd w:val="clear" w:color="auto" w:fill="FFFFFF"/>
        </w:rPr>
        <w:t xml:space="preserve"> </w:t>
      </w:r>
    </w:p>
    <w:p w14:paraId="04A57FCB" w14:textId="682EDCC4" w:rsidR="00F34B61" w:rsidRDefault="00000000" w:rsidP="00F34B6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Specifically in organizational change, resistance is viewed as the opposition that occurs when management tries to implement change and there is pushback from employees. Examples given in the article include being uncooperative, displaying a lack of interest or engagement, or</w:t>
      </w:r>
      <w:r w:rsidR="00A249D1">
        <w:rPr>
          <w:rFonts w:ascii="Times New Roman" w:eastAsia="Times New Roman" w:hAnsi="Times New Roman" w:cs="Times New Roman"/>
          <w:sz w:val="24"/>
          <w:szCs w:val="24"/>
        </w:rPr>
        <w:t xml:space="preserve"> having</w:t>
      </w:r>
      <w:r>
        <w:rPr>
          <w:rFonts w:ascii="Times New Roman" w:eastAsia="Times New Roman" w:hAnsi="Times New Roman" w:cs="Times New Roman"/>
          <w:sz w:val="24"/>
          <w:szCs w:val="24"/>
        </w:rPr>
        <w:t xml:space="preserve"> negative complaints </w:t>
      </w:r>
      <w:r w:rsidR="00A249D1">
        <w:rPr>
          <w:rFonts w:ascii="Times New Roman" w:eastAsia="Times New Roman" w:hAnsi="Times New Roman" w:cs="Times New Roman"/>
          <w:sz w:val="24"/>
          <w:szCs w:val="24"/>
        </w:rPr>
        <w:t xml:space="preserve">about </w:t>
      </w:r>
      <w:r>
        <w:rPr>
          <w:rFonts w:ascii="Times New Roman" w:eastAsia="Times New Roman" w:hAnsi="Times New Roman" w:cs="Times New Roman"/>
          <w:sz w:val="24"/>
          <w:szCs w:val="24"/>
        </w:rPr>
        <w:t xml:space="preserve">the proposed changes. Resistance can also be displayed in verbal and nonverbal actions. What one person may view as normal behavior; another person can review as resistance. </w:t>
      </w:r>
      <w:r w:rsidR="00F34B61">
        <w:rPr>
          <w:rFonts w:ascii="Times New Roman" w:eastAsia="Times New Roman" w:hAnsi="Times New Roman" w:cs="Times New Roman"/>
          <w:sz w:val="24"/>
          <w:szCs w:val="24"/>
        </w:rPr>
        <w:t xml:space="preserve"> </w:t>
      </w:r>
    </w:p>
    <w:p w14:paraId="340FADF0" w14:textId="53F2E8DF" w:rsidR="00F34B61" w:rsidRDefault="00C06AAE" w:rsidP="00F34B61">
      <w:pPr>
        <w:spacing w:line="480" w:lineRule="auto"/>
        <w:ind w:firstLine="720"/>
        <w:rPr>
          <w:rFonts w:ascii="Times New Roman" w:hAnsi="Times New Roman" w:cs="Times New Roman"/>
          <w:color w:val="0D0D0D"/>
          <w:sz w:val="24"/>
          <w:szCs w:val="24"/>
          <w:shd w:val="clear" w:color="auto" w:fill="FFFFFF"/>
        </w:rPr>
      </w:pPr>
      <w:r w:rsidRPr="00C06AAE">
        <w:rPr>
          <w:rFonts w:ascii="Times New Roman" w:hAnsi="Times New Roman" w:cs="Times New Roman"/>
          <w:color w:val="0D0D0D"/>
          <w:sz w:val="24"/>
          <w:szCs w:val="24"/>
          <w:shd w:val="clear" w:color="auto" w:fill="FFFFFF"/>
        </w:rPr>
        <w:t xml:space="preserve">The article outlines methods for overcoming resistance </w:t>
      </w:r>
      <w:r w:rsidRPr="00C06AAE">
        <w:rPr>
          <w:rFonts w:ascii="Times New Roman" w:hAnsi="Times New Roman" w:cs="Times New Roman"/>
          <w:color w:val="0D0D0D"/>
          <w:sz w:val="24"/>
          <w:szCs w:val="24"/>
          <w:shd w:val="clear" w:color="auto" w:fill="FFFFFF"/>
        </w:rPr>
        <w:t>and</w:t>
      </w:r>
      <w:r w:rsidRPr="00C06AAE">
        <w:rPr>
          <w:rFonts w:ascii="Times New Roman" w:hAnsi="Times New Roman" w:cs="Times New Roman"/>
          <w:color w:val="0D0D0D"/>
          <w:sz w:val="24"/>
          <w:szCs w:val="24"/>
          <w:shd w:val="clear" w:color="auto" w:fill="FFFFFF"/>
        </w:rPr>
        <w:t xml:space="preserve"> offers </w:t>
      </w:r>
      <w:r>
        <w:rPr>
          <w:rFonts w:ascii="Times New Roman" w:hAnsi="Times New Roman" w:cs="Times New Roman"/>
          <w:color w:val="0D0D0D"/>
          <w:sz w:val="24"/>
          <w:szCs w:val="24"/>
          <w:shd w:val="clear" w:color="auto" w:fill="FFFFFF"/>
        </w:rPr>
        <w:t xml:space="preserve">several </w:t>
      </w:r>
      <w:r w:rsidRPr="00C06AAE">
        <w:rPr>
          <w:rFonts w:ascii="Times New Roman" w:hAnsi="Times New Roman" w:cs="Times New Roman"/>
          <w:color w:val="0D0D0D"/>
          <w:sz w:val="24"/>
          <w:szCs w:val="24"/>
          <w:shd w:val="clear" w:color="auto" w:fill="FFFFFF"/>
        </w:rPr>
        <w:t>detailed examples of managerial strategies for implementing organizational change, along with their approaches to rectifying mistakes when encountering resistance.</w:t>
      </w:r>
      <w:r>
        <w:rPr>
          <w:rFonts w:ascii="Times New Roman" w:hAnsi="Times New Roman" w:cs="Times New Roman"/>
          <w:color w:val="0D0D0D"/>
          <w:sz w:val="24"/>
          <w:szCs w:val="24"/>
          <w:shd w:val="clear" w:color="auto" w:fill="FFFFFF"/>
        </w:rPr>
        <w:t xml:space="preserve"> This article didn’t focus on why employees shoul</w:t>
      </w:r>
      <w:r w:rsidR="00A40A3C">
        <w:rPr>
          <w:rFonts w:ascii="Times New Roman" w:hAnsi="Times New Roman" w:cs="Times New Roman"/>
          <w:color w:val="0D0D0D"/>
          <w:sz w:val="24"/>
          <w:szCs w:val="24"/>
          <w:shd w:val="clear" w:color="auto" w:fill="FFFFFF"/>
        </w:rPr>
        <w:t>dn’t</w:t>
      </w:r>
      <w:r>
        <w:rPr>
          <w:rFonts w:ascii="Times New Roman" w:hAnsi="Times New Roman" w:cs="Times New Roman"/>
          <w:color w:val="0D0D0D"/>
          <w:sz w:val="24"/>
          <w:szCs w:val="24"/>
          <w:shd w:val="clear" w:color="auto" w:fill="FFFFFF"/>
        </w:rPr>
        <w:t xml:space="preserve"> resist change, </w:t>
      </w:r>
      <w:r w:rsidRPr="00C06AAE">
        <w:rPr>
          <w:rFonts w:ascii="Times New Roman" w:hAnsi="Times New Roman" w:cs="Times New Roman"/>
          <w:color w:val="0D0D0D"/>
          <w:sz w:val="24"/>
          <w:szCs w:val="24"/>
          <w:shd w:val="clear" w:color="auto" w:fill="FFFFFF"/>
        </w:rPr>
        <w:t xml:space="preserve">instead, it shifts our perspective on </w:t>
      </w:r>
      <w:r w:rsidRPr="00C06AAE">
        <w:rPr>
          <w:rFonts w:ascii="Times New Roman" w:hAnsi="Times New Roman" w:cs="Times New Roman"/>
          <w:color w:val="0D0D0D"/>
          <w:sz w:val="24"/>
          <w:szCs w:val="24"/>
          <w:shd w:val="clear" w:color="auto" w:fill="FFFFFF"/>
        </w:rPr>
        <w:t>resistance</w:t>
      </w:r>
      <w:r>
        <w:rPr>
          <w:rFonts w:ascii="Times New Roman" w:hAnsi="Times New Roman" w:cs="Times New Roman"/>
          <w:color w:val="0D0D0D"/>
          <w:sz w:val="24"/>
          <w:szCs w:val="24"/>
          <w:shd w:val="clear" w:color="auto" w:fill="FFFFFF"/>
        </w:rPr>
        <w:t xml:space="preserve"> and shows us how to benefit from it. </w:t>
      </w:r>
    </w:p>
    <w:p w14:paraId="00000024" w14:textId="75A8EF48" w:rsidR="0015370C" w:rsidRDefault="00000000" w:rsidP="00F34B6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article concludes by offering suggestions on how to use resistance as something beneficial during organizational change. </w:t>
      </w:r>
      <w:r>
        <w:rPr>
          <w:rFonts w:ascii="Times New Roman" w:eastAsia="Times New Roman" w:hAnsi="Times New Roman" w:cs="Times New Roman"/>
          <w:color w:val="0D0D0D"/>
          <w:sz w:val="24"/>
          <w:szCs w:val="24"/>
          <w:highlight w:val="white"/>
        </w:rPr>
        <w:t xml:space="preserve">This is achieved by providing detailed examples and illustrations throughout the article, demonstrating how resistance can be beneficial in enhancing </w:t>
      </w:r>
      <w:r>
        <w:rPr>
          <w:rFonts w:ascii="Times New Roman" w:eastAsia="Times New Roman" w:hAnsi="Times New Roman" w:cs="Times New Roman"/>
          <w:color w:val="0D0D0D"/>
          <w:sz w:val="24"/>
          <w:szCs w:val="24"/>
          <w:highlight w:val="white"/>
        </w:rPr>
        <w:lastRenderedPageBreak/>
        <w:t>the change process.</w:t>
      </w:r>
      <w:r>
        <w:rPr>
          <w:rFonts w:ascii="Times New Roman" w:eastAsia="Times New Roman" w:hAnsi="Times New Roman" w:cs="Times New Roman"/>
          <w:sz w:val="24"/>
          <w:szCs w:val="24"/>
        </w:rPr>
        <w:t xml:space="preserve"> </w:t>
      </w:r>
      <w:r w:rsidR="00A04C70" w:rsidRPr="00A04C70">
        <w:rPr>
          <w:rFonts w:ascii="Times New Roman" w:hAnsi="Times New Roman" w:cs="Times New Roman"/>
          <w:color w:val="0D0D0D"/>
          <w:sz w:val="24"/>
          <w:szCs w:val="24"/>
          <w:shd w:val="clear" w:color="auto" w:fill="FFFFFF"/>
        </w:rPr>
        <w:t>Resistance is often a contributing factor to the failure of organizational change</w:t>
      </w:r>
      <w:r w:rsidR="00A04C70">
        <w:rPr>
          <w:rFonts w:ascii="Times New Roman" w:hAnsi="Times New Roman" w:cs="Times New Roman"/>
          <w:color w:val="0D0D0D"/>
          <w:sz w:val="24"/>
          <w:szCs w:val="24"/>
          <w:shd w:val="clear" w:color="auto" w:fill="FFFFFF"/>
        </w:rPr>
        <w:t xml:space="preserve">, but it doesn’t have to be. </w:t>
      </w:r>
    </w:p>
    <w:bookmarkEnd w:id="0"/>
    <w:p w14:paraId="00000026" w14:textId="7F967248" w:rsidR="0015370C" w:rsidRDefault="00000000" w:rsidP="00F34B61">
      <w:pPr>
        <w:spacing w:line="480" w:lineRule="auto"/>
        <w:rPr>
          <w:rFonts w:ascii="Times New Roman" w:eastAsia="Times New Roman" w:hAnsi="Times New Roman" w:cs="Times New Roman"/>
          <w:color w:val="001E62"/>
          <w:sz w:val="24"/>
          <w:szCs w:val="24"/>
          <w:shd w:val="clear" w:color="auto" w:fill="F3F6FD"/>
        </w:rPr>
      </w:pPr>
      <w:r>
        <w:rPr>
          <w:rFonts w:ascii="Times New Roman" w:eastAsia="Times New Roman" w:hAnsi="Times New Roman" w:cs="Times New Roman"/>
          <w:b/>
          <w:sz w:val="24"/>
          <w:szCs w:val="24"/>
        </w:rPr>
        <w:t xml:space="preserve">Implications and recommendations </w:t>
      </w:r>
    </w:p>
    <w:p w14:paraId="00000027" w14:textId="68D83CDE" w:rsidR="0015370C" w:rsidRDefault="00000000" w:rsidP="00F34B61">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color w:val="0D0D0D"/>
          <w:sz w:val="24"/>
          <w:szCs w:val="24"/>
          <w:highlight w:val="white"/>
        </w:rPr>
        <w:t xml:space="preserve">To gain a deeper understanding of how resistance can positively influence organizational change, those tasked </w:t>
      </w:r>
      <w:r w:rsidR="009F4C4F">
        <w:rPr>
          <w:rFonts w:ascii="Times New Roman" w:eastAsia="Times New Roman" w:hAnsi="Times New Roman" w:cs="Times New Roman"/>
          <w:color w:val="0D0D0D"/>
          <w:sz w:val="24"/>
          <w:szCs w:val="24"/>
          <w:highlight w:val="white"/>
        </w:rPr>
        <w:t>with implementing</w:t>
      </w:r>
      <w:r>
        <w:rPr>
          <w:rFonts w:ascii="Times New Roman" w:eastAsia="Times New Roman" w:hAnsi="Times New Roman" w:cs="Times New Roman"/>
          <w:color w:val="0D0D0D"/>
          <w:sz w:val="24"/>
          <w:szCs w:val="24"/>
          <w:highlight w:val="white"/>
        </w:rPr>
        <w:t xml:space="preserve"> a new process could find value in the concepts outlined in this article.</w:t>
      </w:r>
      <w:r>
        <w:rPr>
          <w:rFonts w:ascii="Times New Roman" w:eastAsia="Times New Roman" w:hAnsi="Times New Roman" w:cs="Times New Roman"/>
          <w:sz w:val="24"/>
          <w:szCs w:val="24"/>
          <w:highlight w:val="white"/>
        </w:rPr>
        <w:t xml:space="preserve"> Navigating change is not always an easy process, however; the objections, fears</w:t>
      </w:r>
      <w:r w:rsidR="00A249D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and concerns expressed by individuals often give insight that can help streamline the process and support the recommended change. The findings in this article suggest when resistance is only viewed as a hindrance, managers miss the opportunity to allow resistance to work in their favor. Managers who continue to blame resistance can be viewed as lacking accountability therefore they must think differently about resistance.</w:t>
      </w:r>
    </w:p>
    <w:p w14:paraId="00000028" w14:textId="108F4ABF" w:rsidR="0015370C" w:rsidRDefault="00000000" w:rsidP="00F34B61">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color w:val="0D0D0D"/>
          <w:sz w:val="24"/>
          <w:szCs w:val="24"/>
          <w:highlight w:val="white"/>
        </w:rPr>
        <w:t xml:space="preserve">Though resistance is frequently perceived as a barrier hindering managers from achieving successful implementation of the change (Anderson, p. 187) results presented in this article show that resistance has the potential to reveal underlying purposes, increase participation and engagement by fostering collaboration among groups to address concerns, </w:t>
      </w:r>
      <w:r w:rsidR="00A249D1">
        <w:rPr>
          <w:rFonts w:ascii="Times New Roman" w:eastAsia="Times New Roman" w:hAnsi="Times New Roman" w:cs="Times New Roman"/>
          <w:color w:val="0D0D0D"/>
          <w:sz w:val="24"/>
          <w:szCs w:val="24"/>
          <w:highlight w:val="white"/>
        </w:rPr>
        <w:t>reveal hidden</w:t>
      </w:r>
      <w:r>
        <w:rPr>
          <w:rFonts w:ascii="Times New Roman" w:eastAsia="Times New Roman" w:hAnsi="Times New Roman" w:cs="Times New Roman"/>
          <w:color w:val="0D0D0D"/>
          <w:sz w:val="24"/>
          <w:szCs w:val="24"/>
          <w:highlight w:val="white"/>
        </w:rPr>
        <w:t xml:space="preserve"> issues that managers might overlook, and pinpoint areas of confusion or deficiencies in the plan.</w:t>
      </w:r>
    </w:p>
    <w:p w14:paraId="00000029" w14:textId="77777777" w:rsidR="0015370C" w:rsidRDefault="00000000" w:rsidP="00F34B6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Organizational change initiatives may fail due to several factors including the lack of communication and inability to execute. </w:t>
      </w:r>
      <w:r>
        <w:rPr>
          <w:rFonts w:ascii="Times New Roman" w:eastAsia="Times New Roman" w:hAnsi="Times New Roman" w:cs="Times New Roman"/>
          <w:sz w:val="24"/>
          <w:szCs w:val="24"/>
        </w:rPr>
        <w:t xml:space="preserve">Understanding the root causes of resistance can help managers develop strategies to combat resistance. These causes include “parochial self-interest, misunderstandings, lack of trust, different assessments of the costs or benefits of the change, and low tolerance for change.” (Anderson, p. 186) </w:t>
      </w:r>
    </w:p>
    <w:p w14:paraId="0000002B" w14:textId="77777777" w:rsidR="0015370C" w:rsidRDefault="00000000" w:rsidP="00F34B6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to Case Example </w:t>
      </w:r>
    </w:p>
    <w:p w14:paraId="63B910CE" w14:textId="64332D4B" w:rsidR="00CB1FA1" w:rsidRPr="00CB1FA1" w:rsidRDefault="00000000" w:rsidP="00F34B61">
      <w:pPr>
        <w:spacing w:line="480" w:lineRule="auto"/>
        <w:ind w:firstLine="720"/>
        <w:rPr>
          <w:rFonts w:ascii="Times New Roman" w:eastAsia="Times New Roman" w:hAnsi="Times New Roman" w:cs="Times New Roman"/>
          <w:sz w:val="24"/>
          <w:szCs w:val="24"/>
        </w:rPr>
      </w:pPr>
      <w:r w:rsidRPr="00CB1FA1">
        <w:rPr>
          <w:rFonts w:ascii="Times New Roman" w:eastAsia="Times New Roman" w:hAnsi="Times New Roman" w:cs="Times New Roman"/>
          <w:sz w:val="24"/>
          <w:szCs w:val="24"/>
        </w:rPr>
        <w:lastRenderedPageBreak/>
        <w:t xml:space="preserve">Before reading this article, I never viewed resistance to change as something that could benefit organizations or any situation for that matter. The information I have found in this article has opened my eyes to viewing resistance differently. At my job, we recently experienced an organizational change that resulted in an increase in the weekly caseloads for all case managers. Before the change was ever officially communicated to those </w:t>
      </w:r>
      <w:r w:rsidR="009F4C4F" w:rsidRPr="00CB1FA1">
        <w:rPr>
          <w:rFonts w:ascii="Times New Roman" w:eastAsia="Times New Roman" w:hAnsi="Times New Roman" w:cs="Times New Roman"/>
          <w:sz w:val="24"/>
          <w:szCs w:val="24"/>
        </w:rPr>
        <w:t>whose</w:t>
      </w:r>
      <w:r w:rsidRPr="00CB1FA1">
        <w:rPr>
          <w:rFonts w:ascii="Times New Roman" w:eastAsia="Times New Roman" w:hAnsi="Times New Roman" w:cs="Times New Roman"/>
          <w:sz w:val="24"/>
          <w:szCs w:val="24"/>
        </w:rPr>
        <w:t xml:space="preserve"> jobs it would directly impact, there were meetings held among executives that had taken place for months. None of these planning meetings included case managers or their supervisors. Like most communications within organizations, the upcoming change was leaked and many of the case managers began to “hear through the grapevine” regarding this impending change. The supervisors were not on board and did everything they could to stop caseloads from increasing. To no avail</w:t>
      </w:r>
      <w:r w:rsidR="00A249D1">
        <w:rPr>
          <w:rFonts w:ascii="Times New Roman" w:eastAsia="Times New Roman" w:hAnsi="Times New Roman" w:cs="Times New Roman"/>
          <w:sz w:val="24"/>
          <w:szCs w:val="24"/>
        </w:rPr>
        <w:t>,</w:t>
      </w:r>
      <w:r w:rsidRPr="00CB1FA1">
        <w:rPr>
          <w:rFonts w:ascii="Times New Roman" w:eastAsia="Times New Roman" w:hAnsi="Times New Roman" w:cs="Times New Roman"/>
          <w:sz w:val="24"/>
          <w:szCs w:val="24"/>
        </w:rPr>
        <w:t xml:space="preserve"> the change was </w:t>
      </w:r>
      <w:r w:rsidR="009F4C4F" w:rsidRPr="00CB1FA1">
        <w:rPr>
          <w:rFonts w:ascii="Times New Roman" w:eastAsia="Times New Roman" w:hAnsi="Times New Roman" w:cs="Times New Roman"/>
          <w:sz w:val="24"/>
          <w:szCs w:val="24"/>
        </w:rPr>
        <w:t>implemented,</w:t>
      </w:r>
      <w:r w:rsidRPr="00CB1FA1">
        <w:rPr>
          <w:rFonts w:ascii="Times New Roman" w:eastAsia="Times New Roman" w:hAnsi="Times New Roman" w:cs="Times New Roman"/>
          <w:sz w:val="24"/>
          <w:szCs w:val="24"/>
        </w:rPr>
        <w:t xml:space="preserve"> and the supervisors met with their teams to officially communicate the change. The executives who implemented the change viewed the concerns of the case managers and the supervisors as resistance due to criticism and the flood of questions that followed. Seeking further clarification was perceived as offensive. In the article, various methods are outlined to illustrate how employers may express resistance which includes asking a lot of questions and needing more detail. The case managers were excluded from all planning meetings therefore there were a lot of unanswered questions</w:t>
      </w:r>
      <w:r w:rsidR="00CB1FA1" w:rsidRPr="00CB1FA1">
        <w:rPr>
          <w:rFonts w:ascii="Times New Roman" w:eastAsia="Times New Roman" w:hAnsi="Times New Roman" w:cs="Times New Roman"/>
          <w:sz w:val="24"/>
          <w:szCs w:val="24"/>
        </w:rPr>
        <w:t xml:space="preserve"> and hesitancy to buy into this change</w:t>
      </w:r>
      <w:r w:rsidRPr="00CB1FA1">
        <w:rPr>
          <w:rFonts w:ascii="Times New Roman" w:eastAsia="Times New Roman" w:hAnsi="Times New Roman" w:cs="Times New Roman"/>
          <w:sz w:val="24"/>
          <w:szCs w:val="24"/>
        </w:rPr>
        <w:t xml:space="preserve">. </w:t>
      </w:r>
    </w:p>
    <w:p w14:paraId="3DF5295A" w14:textId="425D1D94" w:rsidR="00CB1FA1" w:rsidRPr="00CB1FA1" w:rsidRDefault="00000000" w:rsidP="00F34B61">
      <w:pPr>
        <w:spacing w:line="480" w:lineRule="auto"/>
        <w:ind w:firstLine="720"/>
        <w:rPr>
          <w:rFonts w:ascii="Times New Roman" w:hAnsi="Times New Roman" w:cs="Times New Roman"/>
          <w:color w:val="0D0D0D"/>
          <w:sz w:val="24"/>
          <w:szCs w:val="24"/>
          <w:shd w:val="clear" w:color="auto" w:fill="FFFFFF"/>
        </w:rPr>
      </w:pPr>
      <w:r w:rsidRPr="00CB1FA1">
        <w:rPr>
          <w:rFonts w:ascii="Times New Roman" w:eastAsia="Times New Roman" w:hAnsi="Times New Roman" w:cs="Times New Roman"/>
          <w:sz w:val="24"/>
          <w:szCs w:val="24"/>
        </w:rPr>
        <w:t xml:space="preserve">Based on recommendations from the article, this situation was an opportunity for managers to </w:t>
      </w:r>
      <w:r w:rsidR="00CB1FA1" w:rsidRPr="00CB1FA1">
        <w:rPr>
          <w:rFonts w:ascii="Times New Roman" w:eastAsia="Times New Roman" w:hAnsi="Times New Roman" w:cs="Times New Roman"/>
          <w:sz w:val="24"/>
          <w:szCs w:val="24"/>
        </w:rPr>
        <w:t xml:space="preserve">consider the reservations of the case managers who are hesitant towards the change and engage them in the planning process. </w:t>
      </w:r>
      <w:r w:rsidR="00CB1FA1" w:rsidRPr="00CB1FA1">
        <w:rPr>
          <w:rFonts w:ascii="Times New Roman" w:hAnsi="Times New Roman" w:cs="Times New Roman"/>
          <w:color w:val="0D0D0D"/>
          <w:sz w:val="24"/>
          <w:szCs w:val="24"/>
          <w:shd w:val="clear" w:color="auto" w:fill="FFFFFF"/>
        </w:rPr>
        <w:t>Managers should perceive the ne</w:t>
      </w:r>
      <w:r w:rsidR="00CB1FA1" w:rsidRPr="00CB1FA1">
        <w:rPr>
          <w:rFonts w:ascii="Times New Roman" w:hAnsi="Times New Roman" w:cs="Times New Roman"/>
          <w:color w:val="0D0D0D"/>
          <w:sz w:val="24"/>
          <w:szCs w:val="24"/>
          <w:shd w:val="clear" w:color="auto" w:fill="FFFFFF"/>
        </w:rPr>
        <w:t xml:space="preserve">ed </w:t>
      </w:r>
      <w:r w:rsidR="00CB1FA1" w:rsidRPr="00CB1FA1">
        <w:rPr>
          <w:rFonts w:ascii="Times New Roman" w:hAnsi="Times New Roman" w:cs="Times New Roman"/>
          <w:color w:val="0D0D0D"/>
          <w:sz w:val="24"/>
          <w:szCs w:val="24"/>
          <w:shd w:val="clear" w:color="auto" w:fill="FFFFFF"/>
        </w:rPr>
        <w:t>for clarification through questioning as constructive feedback rather than interpreting it as resistance.</w:t>
      </w:r>
    </w:p>
    <w:p w14:paraId="0000002D" w14:textId="1DD74F46" w:rsidR="0015370C" w:rsidRPr="00CB1FA1" w:rsidRDefault="00000000" w:rsidP="00F34B61">
      <w:pPr>
        <w:spacing w:line="480" w:lineRule="auto"/>
        <w:ind w:firstLine="720"/>
        <w:rPr>
          <w:rFonts w:ascii="Times New Roman" w:eastAsia="Times New Roman" w:hAnsi="Times New Roman" w:cs="Times New Roman"/>
          <w:sz w:val="24"/>
          <w:szCs w:val="24"/>
        </w:rPr>
      </w:pPr>
      <w:r w:rsidRPr="00CB1FA1">
        <w:rPr>
          <w:rFonts w:ascii="Times New Roman" w:eastAsia="Times New Roman" w:hAnsi="Times New Roman" w:cs="Times New Roman"/>
          <w:sz w:val="24"/>
          <w:szCs w:val="24"/>
        </w:rPr>
        <w:t xml:space="preserve">According to the authors, </w:t>
      </w:r>
      <w:r w:rsidR="00343448">
        <w:rPr>
          <w:rFonts w:ascii="Times New Roman" w:eastAsia="Times New Roman" w:hAnsi="Times New Roman" w:cs="Times New Roman"/>
          <w:sz w:val="24"/>
          <w:szCs w:val="24"/>
        </w:rPr>
        <w:t xml:space="preserve">there are several methods that can aid in reversing resistance. </w:t>
      </w:r>
      <w:r w:rsidR="00784D51">
        <w:rPr>
          <w:rFonts w:ascii="Times New Roman" w:eastAsia="Times New Roman" w:hAnsi="Times New Roman" w:cs="Times New Roman"/>
          <w:sz w:val="24"/>
          <w:szCs w:val="24"/>
        </w:rPr>
        <w:t>Specifically,</w:t>
      </w:r>
      <w:r w:rsidRPr="00CB1FA1">
        <w:rPr>
          <w:rFonts w:ascii="Times New Roman" w:eastAsia="Times New Roman" w:hAnsi="Times New Roman" w:cs="Times New Roman"/>
          <w:sz w:val="24"/>
          <w:szCs w:val="24"/>
        </w:rPr>
        <w:t xml:space="preserve"> implementing a new communication plan and </w:t>
      </w:r>
      <w:r w:rsidR="00BF5F8A">
        <w:rPr>
          <w:rFonts w:ascii="Times New Roman" w:eastAsia="Times New Roman" w:hAnsi="Times New Roman" w:cs="Times New Roman"/>
          <w:sz w:val="24"/>
          <w:szCs w:val="24"/>
        </w:rPr>
        <w:t>hosting</w:t>
      </w:r>
      <w:r w:rsidRPr="00CB1FA1">
        <w:rPr>
          <w:rFonts w:ascii="Times New Roman" w:eastAsia="Times New Roman" w:hAnsi="Times New Roman" w:cs="Times New Roman"/>
          <w:sz w:val="24"/>
          <w:szCs w:val="24"/>
        </w:rPr>
        <w:t xml:space="preserve"> a collaboration meeting to </w:t>
      </w:r>
      <w:r w:rsidRPr="00CB1FA1">
        <w:rPr>
          <w:rFonts w:ascii="Times New Roman" w:eastAsia="Times New Roman" w:hAnsi="Times New Roman" w:cs="Times New Roman"/>
          <w:sz w:val="24"/>
          <w:szCs w:val="24"/>
        </w:rPr>
        <w:lastRenderedPageBreak/>
        <w:t xml:space="preserve">include all persons or groups </w:t>
      </w:r>
      <w:r w:rsidR="009F4C4F" w:rsidRPr="00CB1FA1">
        <w:rPr>
          <w:rFonts w:ascii="Times New Roman" w:eastAsia="Times New Roman" w:hAnsi="Times New Roman" w:cs="Times New Roman"/>
          <w:sz w:val="24"/>
          <w:szCs w:val="24"/>
        </w:rPr>
        <w:t>affected.</w:t>
      </w:r>
      <w:r w:rsidRPr="00CB1FA1">
        <w:rPr>
          <w:rFonts w:ascii="Times New Roman" w:eastAsia="Times New Roman" w:hAnsi="Times New Roman" w:cs="Times New Roman"/>
          <w:sz w:val="24"/>
          <w:szCs w:val="24"/>
        </w:rPr>
        <w:t xml:space="preserve">  Th</w:t>
      </w:r>
      <w:r w:rsidR="00784D51">
        <w:rPr>
          <w:rFonts w:ascii="Times New Roman" w:eastAsia="Times New Roman" w:hAnsi="Times New Roman" w:cs="Times New Roman"/>
          <w:sz w:val="24"/>
          <w:szCs w:val="24"/>
        </w:rPr>
        <w:t>ose</w:t>
      </w:r>
      <w:r w:rsidRPr="00CB1FA1">
        <w:rPr>
          <w:rFonts w:ascii="Times New Roman" w:eastAsia="Times New Roman" w:hAnsi="Times New Roman" w:cs="Times New Roman"/>
          <w:sz w:val="24"/>
          <w:szCs w:val="24"/>
        </w:rPr>
        <w:t xml:space="preserve"> </w:t>
      </w:r>
      <w:r w:rsidR="009F4C4F" w:rsidRPr="00CB1FA1">
        <w:rPr>
          <w:rFonts w:ascii="Times New Roman" w:eastAsia="Times New Roman" w:hAnsi="Times New Roman" w:cs="Times New Roman"/>
          <w:sz w:val="24"/>
          <w:szCs w:val="24"/>
        </w:rPr>
        <w:t>methods</w:t>
      </w:r>
      <w:r w:rsidRPr="00CB1FA1">
        <w:rPr>
          <w:rFonts w:ascii="Times New Roman" w:eastAsia="Times New Roman" w:hAnsi="Times New Roman" w:cs="Times New Roman"/>
          <w:sz w:val="24"/>
          <w:szCs w:val="24"/>
        </w:rPr>
        <w:t xml:space="preserve"> can help introduce the change, present </w:t>
      </w:r>
      <w:r w:rsidR="00CB1FA1" w:rsidRPr="00CB1FA1">
        <w:rPr>
          <w:rFonts w:ascii="Times New Roman" w:eastAsia="Times New Roman" w:hAnsi="Times New Roman" w:cs="Times New Roman"/>
          <w:sz w:val="24"/>
          <w:szCs w:val="24"/>
        </w:rPr>
        <w:t>rationale,</w:t>
      </w:r>
      <w:r w:rsidRPr="00CB1FA1">
        <w:rPr>
          <w:rFonts w:ascii="Times New Roman" w:eastAsia="Times New Roman" w:hAnsi="Times New Roman" w:cs="Times New Roman"/>
          <w:sz w:val="24"/>
          <w:szCs w:val="24"/>
        </w:rPr>
        <w:t xml:space="preserve"> and reason for the change, and gather input from all groups affected by the change. The article also suggests instead of viewing resistance as defiance, view resistance as involvement (whether good or bad). We see in the article the importance of having a formal introduction to discuss the change process with all individuals </w:t>
      </w:r>
      <w:r w:rsidR="00BF5F8A">
        <w:rPr>
          <w:rFonts w:ascii="Times New Roman" w:eastAsia="Times New Roman" w:hAnsi="Times New Roman" w:cs="Times New Roman"/>
          <w:sz w:val="24"/>
          <w:szCs w:val="24"/>
        </w:rPr>
        <w:t>who would</w:t>
      </w:r>
      <w:r w:rsidRPr="00CB1FA1">
        <w:rPr>
          <w:rFonts w:ascii="Times New Roman" w:eastAsia="Times New Roman" w:hAnsi="Times New Roman" w:cs="Times New Roman"/>
          <w:sz w:val="24"/>
          <w:szCs w:val="24"/>
        </w:rPr>
        <w:t xml:space="preserve"> be affected by the change. Having closed</w:t>
      </w:r>
      <w:r w:rsidR="00BF5F8A">
        <w:rPr>
          <w:rFonts w:ascii="Times New Roman" w:eastAsia="Times New Roman" w:hAnsi="Times New Roman" w:cs="Times New Roman"/>
          <w:sz w:val="24"/>
          <w:szCs w:val="24"/>
        </w:rPr>
        <w:t>-</w:t>
      </w:r>
      <w:r w:rsidRPr="00CB1FA1">
        <w:rPr>
          <w:rFonts w:ascii="Times New Roman" w:eastAsia="Times New Roman" w:hAnsi="Times New Roman" w:cs="Times New Roman"/>
          <w:sz w:val="24"/>
          <w:szCs w:val="24"/>
        </w:rPr>
        <w:t xml:space="preserve">door meetings is not beneficial to getting people on board. “When people know why things are </w:t>
      </w:r>
      <w:r w:rsidR="009F4C4F" w:rsidRPr="00CB1FA1">
        <w:rPr>
          <w:rFonts w:ascii="Times New Roman" w:eastAsia="Times New Roman" w:hAnsi="Times New Roman" w:cs="Times New Roman"/>
          <w:sz w:val="24"/>
          <w:szCs w:val="24"/>
        </w:rPr>
        <w:t>changing,</w:t>
      </w:r>
      <w:r w:rsidRPr="00CB1FA1">
        <w:rPr>
          <w:rFonts w:ascii="Times New Roman" w:eastAsia="Times New Roman" w:hAnsi="Times New Roman" w:cs="Times New Roman"/>
          <w:sz w:val="24"/>
          <w:szCs w:val="24"/>
        </w:rPr>
        <w:t xml:space="preserve"> they are more willing to join the process” (J.D. Ford &amp; Ford, 2010, p. 29). </w:t>
      </w:r>
    </w:p>
    <w:p w14:paraId="0000002E" w14:textId="4A67314B" w:rsidR="0015370C" w:rsidRDefault="00000000" w:rsidP="00F34B61">
      <w:pPr>
        <w:spacing w:line="480" w:lineRule="auto"/>
        <w:ind w:firstLine="720"/>
        <w:rPr>
          <w:rFonts w:ascii="Times New Roman" w:eastAsia="Times New Roman" w:hAnsi="Times New Roman" w:cs="Times New Roman"/>
          <w:color w:val="0D0D0D"/>
          <w:sz w:val="24"/>
          <w:szCs w:val="24"/>
          <w:highlight w:val="white"/>
        </w:rPr>
      </w:pPr>
      <w:r w:rsidRPr="00CB1FA1">
        <w:rPr>
          <w:rFonts w:ascii="Times New Roman" w:eastAsia="Times New Roman" w:hAnsi="Times New Roman" w:cs="Times New Roman"/>
          <w:sz w:val="24"/>
          <w:szCs w:val="24"/>
        </w:rPr>
        <w:t xml:space="preserve">Other findings in the article suggest that resistance can help managers take a closer look at the proposed change by discovering ways to improve the change or reconsidering making the change all together. </w:t>
      </w:r>
      <w:r w:rsidRPr="00CB1FA1">
        <w:rPr>
          <w:rFonts w:ascii="Times New Roman" w:eastAsia="Times New Roman" w:hAnsi="Times New Roman" w:cs="Times New Roman"/>
          <w:color w:val="0D0D0D"/>
          <w:sz w:val="24"/>
          <w:szCs w:val="24"/>
          <w:highlight w:val="white"/>
        </w:rPr>
        <w:t>Rather than taking offense, resistance has the potential to unite both groups, fostering collaboration toward</w:t>
      </w:r>
      <w:r w:rsidR="00CD4910">
        <w:rPr>
          <w:rFonts w:ascii="Times New Roman" w:eastAsia="Times New Roman" w:hAnsi="Times New Roman" w:cs="Times New Roman"/>
          <w:color w:val="0D0D0D"/>
          <w:sz w:val="24"/>
          <w:szCs w:val="24"/>
          <w:highlight w:val="white"/>
        </w:rPr>
        <w:t xml:space="preserve"> </w:t>
      </w:r>
      <w:r w:rsidRPr="00CB1FA1">
        <w:rPr>
          <w:rFonts w:ascii="Times New Roman" w:eastAsia="Times New Roman" w:hAnsi="Times New Roman" w:cs="Times New Roman"/>
          <w:color w:val="0D0D0D"/>
          <w:sz w:val="24"/>
          <w:szCs w:val="24"/>
          <w:highlight w:val="white"/>
        </w:rPr>
        <w:t>a mutually beneficial solution or at the very least gain</w:t>
      </w:r>
      <w:r w:rsidR="00CD4910">
        <w:rPr>
          <w:rFonts w:ascii="Times New Roman" w:eastAsia="Times New Roman" w:hAnsi="Times New Roman" w:cs="Times New Roman"/>
          <w:color w:val="0D0D0D"/>
          <w:sz w:val="24"/>
          <w:szCs w:val="24"/>
          <w:highlight w:val="white"/>
        </w:rPr>
        <w:t>ing</w:t>
      </w:r>
      <w:r w:rsidRPr="00CB1FA1">
        <w:rPr>
          <w:rFonts w:ascii="Times New Roman" w:eastAsia="Times New Roman" w:hAnsi="Times New Roman" w:cs="Times New Roman"/>
          <w:color w:val="0D0D0D"/>
          <w:sz w:val="24"/>
          <w:szCs w:val="24"/>
          <w:highlight w:val="white"/>
        </w:rPr>
        <w:t xml:space="preserve"> a better understanding of why the change is necessary. Resistance can prompt managers to more clearly articulate why the change is needed in a way that resonates with those affected by the change (Anderson, p. 189). </w:t>
      </w:r>
    </w:p>
    <w:p w14:paraId="66B30644" w14:textId="7D045576" w:rsidR="003A2B99" w:rsidRDefault="003A2B99" w:rsidP="00F34B61">
      <w:pPr>
        <w:spacing w:line="480" w:lineRule="auto"/>
        <w:ind w:firstLine="720"/>
        <w:rPr>
          <w:rFonts w:ascii="Times New Roman" w:eastAsia="Times New Roman" w:hAnsi="Times New Roman" w:cs="Times New Roman"/>
          <w:color w:val="0D0D0D"/>
          <w:sz w:val="24"/>
          <w:szCs w:val="24"/>
          <w:highlight w:val="white"/>
        </w:rPr>
      </w:pPr>
    </w:p>
    <w:p w14:paraId="2A4F8C40" w14:textId="48C43ACE" w:rsidR="003A2B99" w:rsidRDefault="003A2B99" w:rsidP="00F34B61">
      <w:pPr>
        <w:spacing w:line="480" w:lineRule="auto"/>
        <w:ind w:firstLine="720"/>
        <w:rPr>
          <w:rFonts w:ascii="Times New Roman" w:eastAsia="Times New Roman" w:hAnsi="Times New Roman" w:cs="Times New Roman"/>
          <w:color w:val="0D0D0D"/>
          <w:sz w:val="24"/>
          <w:szCs w:val="24"/>
          <w:highlight w:val="white"/>
        </w:rPr>
      </w:pPr>
    </w:p>
    <w:p w14:paraId="2B10DC96" w14:textId="40EB219C" w:rsidR="003A2B99" w:rsidRDefault="003A2B99" w:rsidP="00F34B61">
      <w:pPr>
        <w:spacing w:line="480" w:lineRule="auto"/>
        <w:ind w:firstLine="720"/>
        <w:rPr>
          <w:rFonts w:ascii="Times New Roman" w:eastAsia="Times New Roman" w:hAnsi="Times New Roman" w:cs="Times New Roman"/>
          <w:color w:val="0D0D0D"/>
          <w:sz w:val="24"/>
          <w:szCs w:val="24"/>
          <w:highlight w:val="white"/>
        </w:rPr>
      </w:pPr>
    </w:p>
    <w:p w14:paraId="17754394" w14:textId="08AE3972" w:rsidR="003A2B99" w:rsidRDefault="003A2B99" w:rsidP="00F34B61">
      <w:pPr>
        <w:spacing w:line="480" w:lineRule="auto"/>
        <w:ind w:firstLine="720"/>
        <w:rPr>
          <w:rFonts w:ascii="Times New Roman" w:eastAsia="Times New Roman" w:hAnsi="Times New Roman" w:cs="Times New Roman"/>
          <w:color w:val="0D0D0D"/>
          <w:sz w:val="24"/>
          <w:szCs w:val="24"/>
          <w:highlight w:val="white"/>
        </w:rPr>
      </w:pPr>
    </w:p>
    <w:p w14:paraId="1EDE7221" w14:textId="56CD19CE" w:rsidR="003A2B99" w:rsidRDefault="003A2B99" w:rsidP="00F34B61">
      <w:pPr>
        <w:spacing w:line="480" w:lineRule="auto"/>
        <w:ind w:firstLine="720"/>
        <w:rPr>
          <w:rFonts w:ascii="Times New Roman" w:eastAsia="Times New Roman" w:hAnsi="Times New Roman" w:cs="Times New Roman"/>
          <w:color w:val="0D0D0D"/>
          <w:sz w:val="24"/>
          <w:szCs w:val="24"/>
          <w:highlight w:val="white"/>
        </w:rPr>
      </w:pPr>
    </w:p>
    <w:p w14:paraId="1563C80F" w14:textId="2FFEA138" w:rsidR="003A2B99" w:rsidRDefault="003A2B99" w:rsidP="00F34B61">
      <w:pPr>
        <w:spacing w:line="480" w:lineRule="auto"/>
        <w:ind w:firstLine="720"/>
        <w:rPr>
          <w:rFonts w:ascii="Times New Roman" w:eastAsia="Times New Roman" w:hAnsi="Times New Roman" w:cs="Times New Roman"/>
          <w:color w:val="0D0D0D"/>
          <w:sz w:val="24"/>
          <w:szCs w:val="24"/>
          <w:highlight w:val="white"/>
        </w:rPr>
      </w:pPr>
    </w:p>
    <w:p w14:paraId="567BBCE8" w14:textId="640AE8C5" w:rsidR="003A2B99" w:rsidRDefault="003A2B99" w:rsidP="00F34B61">
      <w:pPr>
        <w:spacing w:line="480" w:lineRule="auto"/>
        <w:ind w:firstLine="720"/>
        <w:rPr>
          <w:rFonts w:ascii="Times New Roman" w:eastAsia="Times New Roman" w:hAnsi="Times New Roman" w:cs="Times New Roman"/>
          <w:color w:val="0D0D0D"/>
          <w:sz w:val="24"/>
          <w:szCs w:val="24"/>
          <w:highlight w:val="white"/>
        </w:rPr>
      </w:pPr>
    </w:p>
    <w:p w14:paraId="1190BB44" w14:textId="786CD02E" w:rsidR="003A2B99" w:rsidRDefault="003A2B99" w:rsidP="00F34B61">
      <w:pPr>
        <w:spacing w:line="480" w:lineRule="auto"/>
        <w:ind w:firstLine="720"/>
        <w:rPr>
          <w:rFonts w:ascii="Times New Roman" w:eastAsia="Times New Roman" w:hAnsi="Times New Roman" w:cs="Times New Roman"/>
          <w:color w:val="0D0D0D"/>
          <w:sz w:val="24"/>
          <w:szCs w:val="24"/>
          <w:highlight w:val="white"/>
        </w:rPr>
      </w:pPr>
    </w:p>
    <w:p w14:paraId="3A7A91AA" w14:textId="7C716EA7" w:rsidR="00784D51" w:rsidRDefault="003A2B99" w:rsidP="00784D51">
      <w:pPr>
        <w:spacing w:line="480" w:lineRule="auto"/>
        <w:ind w:firstLine="720"/>
        <w:jc w:val="center"/>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lastRenderedPageBreak/>
        <w:t xml:space="preserve">Reference </w:t>
      </w:r>
    </w:p>
    <w:p w14:paraId="26AF0111" w14:textId="042274B4" w:rsidR="00A74273" w:rsidRPr="00A74273" w:rsidRDefault="00A74273" w:rsidP="00A74273">
      <w:pPr>
        <w:spacing w:line="240" w:lineRule="auto"/>
        <w:rPr>
          <w:rFonts w:ascii="Times New Roman" w:eastAsia="Times New Roman" w:hAnsi="Times New Roman" w:cs="Times New Roman"/>
          <w:i/>
          <w:iCs/>
          <w:color w:val="0D0D0D"/>
          <w:sz w:val="24"/>
          <w:szCs w:val="24"/>
          <w:highlight w:val="white"/>
        </w:rPr>
      </w:pPr>
      <w:r>
        <w:rPr>
          <w:rFonts w:ascii="Times New Roman" w:eastAsia="Times New Roman" w:hAnsi="Times New Roman" w:cs="Times New Roman"/>
          <w:color w:val="0D0D0D"/>
          <w:sz w:val="24"/>
          <w:szCs w:val="24"/>
          <w:highlight w:val="white"/>
        </w:rPr>
        <w:t xml:space="preserve">Anderson, Donald L. (2017). Organization Development: </w:t>
      </w:r>
      <w:r w:rsidRPr="00A74273">
        <w:rPr>
          <w:rFonts w:ascii="Times New Roman" w:eastAsia="Times New Roman" w:hAnsi="Times New Roman" w:cs="Times New Roman"/>
          <w:i/>
          <w:iCs/>
          <w:color w:val="0D0D0D"/>
          <w:sz w:val="24"/>
          <w:szCs w:val="24"/>
          <w:highlight w:val="white"/>
        </w:rPr>
        <w:t xml:space="preserve">The Process of Leading </w:t>
      </w:r>
    </w:p>
    <w:p w14:paraId="7AD77196" w14:textId="13250FEB" w:rsidR="00A74273" w:rsidRDefault="00A74273" w:rsidP="00A74273">
      <w:pPr>
        <w:spacing w:line="240" w:lineRule="auto"/>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ab/>
      </w:r>
      <w:r w:rsidRPr="00A74273">
        <w:rPr>
          <w:rFonts w:ascii="Times New Roman" w:eastAsia="Times New Roman" w:hAnsi="Times New Roman" w:cs="Times New Roman"/>
          <w:i/>
          <w:iCs/>
          <w:color w:val="0D0D0D"/>
          <w:sz w:val="24"/>
          <w:szCs w:val="24"/>
          <w:highlight w:val="white"/>
        </w:rPr>
        <w:t>Organizational Change</w:t>
      </w:r>
      <w:r>
        <w:rPr>
          <w:rFonts w:ascii="Times New Roman" w:eastAsia="Times New Roman" w:hAnsi="Times New Roman" w:cs="Times New Roman"/>
          <w:color w:val="0D0D0D"/>
          <w:sz w:val="24"/>
          <w:szCs w:val="24"/>
          <w:highlight w:val="white"/>
        </w:rPr>
        <w:t xml:space="preserve">: Thousand Oaks, CA: SAGE Publications, Inc. </w:t>
      </w:r>
    </w:p>
    <w:p w14:paraId="0FE077ED" w14:textId="31657280" w:rsidR="000A4677" w:rsidRDefault="000A4677" w:rsidP="00A74273">
      <w:pPr>
        <w:spacing w:line="240" w:lineRule="auto"/>
        <w:rPr>
          <w:rFonts w:ascii="Times New Roman" w:eastAsia="Times New Roman" w:hAnsi="Times New Roman" w:cs="Times New Roman"/>
          <w:color w:val="0D0D0D"/>
          <w:sz w:val="24"/>
          <w:szCs w:val="24"/>
          <w:highlight w:val="white"/>
        </w:rPr>
      </w:pPr>
    </w:p>
    <w:p w14:paraId="499A4AB2" w14:textId="77777777" w:rsidR="000A4677" w:rsidRDefault="000A4677" w:rsidP="00A74273">
      <w:pPr>
        <w:spacing w:line="240" w:lineRule="auto"/>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Ford, J., &amp; Ford, L. (2010). </w:t>
      </w:r>
      <w:r w:rsidRPr="000A4677">
        <w:rPr>
          <w:rFonts w:ascii="Times New Roman" w:eastAsia="Times New Roman" w:hAnsi="Times New Roman" w:cs="Times New Roman"/>
          <w:i/>
          <w:iCs/>
          <w:color w:val="0D0D0D"/>
          <w:sz w:val="24"/>
          <w:szCs w:val="24"/>
          <w:highlight w:val="white"/>
        </w:rPr>
        <w:t>Stop Blaming Resistance to Change and Start Using It</w:t>
      </w:r>
      <w:r>
        <w:rPr>
          <w:rFonts w:ascii="Times New Roman" w:eastAsia="Times New Roman" w:hAnsi="Times New Roman" w:cs="Times New Roman"/>
          <w:color w:val="0D0D0D"/>
          <w:sz w:val="24"/>
          <w:szCs w:val="24"/>
          <w:highlight w:val="white"/>
        </w:rPr>
        <w:t xml:space="preserve">. </w:t>
      </w:r>
    </w:p>
    <w:p w14:paraId="1BE66335" w14:textId="68BA2E97" w:rsidR="000A4677" w:rsidRDefault="000A4677" w:rsidP="000A4677">
      <w:pPr>
        <w:spacing w:line="240" w:lineRule="auto"/>
        <w:ind w:firstLine="720"/>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Organizational Dynamics, 39(1), 24-36. </w:t>
      </w:r>
      <w:hyperlink r:id="rId7" w:history="1">
        <w:r w:rsidRPr="000F783E">
          <w:rPr>
            <w:rStyle w:val="Hyperlink"/>
            <w:rFonts w:ascii="Times New Roman" w:eastAsia="Times New Roman" w:hAnsi="Times New Roman" w:cs="Times New Roman"/>
            <w:sz w:val="24"/>
            <w:szCs w:val="24"/>
            <w:highlight w:val="white"/>
          </w:rPr>
          <w:t>www.elsevier.com/locate/orgdyn</w:t>
        </w:r>
      </w:hyperlink>
      <w:r>
        <w:rPr>
          <w:rFonts w:ascii="Times New Roman" w:eastAsia="Times New Roman" w:hAnsi="Times New Roman" w:cs="Times New Roman"/>
          <w:color w:val="0D0D0D"/>
          <w:sz w:val="24"/>
          <w:szCs w:val="24"/>
          <w:highlight w:val="white"/>
        </w:rPr>
        <w:t xml:space="preserve">  </w:t>
      </w:r>
    </w:p>
    <w:p w14:paraId="2DA742D0" w14:textId="04BAE807" w:rsidR="00A74273" w:rsidRDefault="00A74273" w:rsidP="00A74273">
      <w:pPr>
        <w:spacing w:line="240" w:lineRule="auto"/>
        <w:rPr>
          <w:rFonts w:ascii="Times New Roman" w:eastAsia="Times New Roman" w:hAnsi="Times New Roman" w:cs="Times New Roman"/>
          <w:color w:val="0D0D0D"/>
          <w:sz w:val="24"/>
          <w:szCs w:val="24"/>
          <w:highlight w:val="white"/>
        </w:rPr>
      </w:pPr>
    </w:p>
    <w:p w14:paraId="11640C71" w14:textId="77777777" w:rsidR="00A74273" w:rsidRDefault="00A74273" w:rsidP="00A74273">
      <w:pPr>
        <w:spacing w:line="240" w:lineRule="auto"/>
        <w:rPr>
          <w:rFonts w:ascii="Times New Roman" w:eastAsia="Times New Roman" w:hAnsi="Times New Roman" w:cs="Times New Roman"/>
          <w:color w:val="0D0D0D"/>
          <w:sz w:val="24"/>
          <w:szCs w:val="24"/>
          <w:highlight w:val="white"/>
        </w:rPr>
      </w:pPr>
    </w:p>
    <w:p w14:paraId="6142FA7C" w14:textId="61905783" w:rsidR="00A74273" w:rsidRDefault="00A74273" w:rsidP="00A74273">
      <w:pPr>
        <w:spacing w:line="480" w:lineRule="auto"/>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ab/>
      </w:r>
    </w:p>
    <w:p w14:paraId="2121CA12" w14:textId="2851C698" w:rsidR="00784D51" w:rsidRDefault="00784D51" w:rsidP="00784D51">
      <w:pPr>
        <w:spacing w:line="480" w:lineRule="auto"/>
        <w:rPr>
          <w:rFonts w:ascii="Times New Roman" w:eastAsia="Times New Roman" w:hAnsi="Times New Roman" w:cs="Times New Roman"/>
          <w:color w:val="0D0D0D"/>
          <w:sz w:val="24"/>
          <w:szCs w:val="24"/>
          <w:highlight w:val="white"/>
        </w:rPr>
      </w:pPr>
    </w:p>
    <w:p w14:paraId="643C7595" w14:textId="77777777" w:rsidR="00784D51" w:rsidRPr="00784D51" w:rsidRDefault="00784D51" w:rsidP="00784D51">
      <w:pPr>
        <w:spacing w:line="480" w:lineRule="auto"/>
        <w:rPr>
          <w:rFonts w:ascii="Times New Roman" w:eastAsia="Times New Roman" w:hAnsi="Times New Roman" w:cs="Times New Roman"/>
          <w:i/>
          <w:iCs/>
          <w:color w:val="0D0D0D"/>
          <w:sz w:val="24"/>
          <w:szCs w:val="24"/>
          <w:highlight w:val="white"/>
        </w:rPr>
      </w:pPr>
    </w:p>
    <w:p w14:paraId="0000002F" w14:textId="77777777" w:rsidR="0015370C" w:rsidRPr="00CB1FA1" w:rsidRDefault="0015370C">
      <w:pPr>
        <w:rPr>
          <w:rFonts w:ascii="Times New Roman" w:hAnsi="Times New Roman" w:cs="Times New Roman"/>
          <w:color w:val="0D0D0D"/>
          <w:sz w:val="24"/>
          <w:szCs w:val="24"/>
          <w:highlight w:val="white"/>
        </w:rPr>
      </w:pPr>
    </w:p>
    <w:sectPr w:rsidR="0015370C" w:rsidRPr="00CB1FA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EC2C" w14:textId="77777777" w:rsidR="00761D0C" w:rsidRDefault="00761D0C">
      <w:pPr>
        <w:spacing w:line="240" w:lineRule="auto"/>
      </w:pPr>
      <w:r>
        <w:separator/>
      </w:r>
    </w:p>
  </w:endnote>
  <w:endnote w:type="continuationSeparator" w:id="0">
    <w:p w14:paraId="02DB13E0" w14:textId="77777777" w:rsidR="00761D0C" w:rsidRDefault="00761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7E54" w14:textId="77777777" w:rsidR="00761D0C" w:rsidRDefault="00761D0C">
      <w:pPr>
        <w:spacing w:line="240" w:lineRule="auto"/>
      </w:pPr>
      <w:r>
        <w:separator/>
      </w:r>
    </w:p>
  </w:footnote>
  <w:footnote w:type="continuationSeparator" w:id="0">
    <w:p w14:paraId="0565F490" w14:textId="77777777" w:rsidR="00761D0C" w:rsidRDefault="00761D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24E253E2" w:rsidR="0015370C" w:rsidRDefault="00000000">
    <w:r>
      <w:t xml:space="preserve">Change Research and Application Report </w:t>
    </w:r>
    <w:r>
      <w:tab/>
    </w:r>
    <w:r>
      <w:tab/>
    </w:r>
    <w:r>
      <w:tab/>
    </w:r>
    <w:r>
      <w:tab/>
    </w:r>
    <w:r>
      <w:tab/>
    </w:r>
    <w:r>
      <w:tab/>
    </w:r>
    <w:r>
      <w:tab/>
    </w:r>
    <w:r>
      <w:fldChar w:fldCharType="begin"/>
    </w:r>
    <w:r>
      <w:instrText>PAGE</w:instrText>
    </w:r>
    <w:r>
      <w:fldChar w:fldCharType="separate"/>
    </w:r>
    <w:r w:rsidR="009F4C4F">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0C"/>
    <w:rsid w:val="000A4677"/>
    <w:rsid w:val="001440B1"/>
    <w:rsid w:val="0015370C"/>
    <w:rsid w:val="001543BB"/>
    <w:rsid w:val="003136E3"/>
    <w:rsid w:val="00343448"/>
    <w:rsid w:val="003A2B99"/>
    <w:rsid w:val="00477A4A"/>
    <w:rsid w:val="00552EA5"/>
    <w:rsid w:val="00761D0C"/>
    <w:rsid w:val="00784D51"/>
    <w:rsid w:val="009F4C4F"/>
    <w:rsid w:val="00A04C70"/>
    <w:rsid w:val="00A249D1"/>
    <w:rsid w:val="00A40A3C"/>
    <w:rsid w:val="00A74273"/>
    <w:rsid w:val="00BD5BB4"/>
    <w:rsid w:val="00BF5F8A"/>
    <w:rsid w:val="00C06AAE"/>
    <w:rsid w:val="00CB1FA1"/>
    <w:rsid w:val="00CC2C3A"/>
    <w:rsid w:val="00CD4910"/>
    <w:rsid w:val="00E32DF7"/>
    <w:rsid w:val="00ED245B"/>
    <w:rsid w:val="00F34B61"/>
    <w:rsid w:val="00F4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43CA"/>
  <w15:docId w15:val="{D6D46E2A-36D4-4C13-93DA-C2901758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A4677"/>
    <w:rPr>
      <w:color w:val="0000FF" w:themeColor="hyperlink"/>
      <w:u w:val="single"/>
    </w:rPr>
  </w:style>
  <w:style w:type="character" w:styleId="UnresolvedMention">
    <w:name w:val="Unresolved Mention"/>
    <w:basedOn w:val="DefaultParagraphFont"/>
    <w:uiPriority w:val="99"/>
    <w:semiHidden/>
    <w:unhideWhenUsed/>
    <w:rsid w:val="000A4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sevier.com/locate/orgdy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F0353-C994-4D0F-9DE7-E7C7F324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7</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 Nikki</dc:creator>
  <cp:lastModifiedBy>Hardin, Nikki</cp:lastModifiedBy>
  <cp:revision>11</cp:revision>
  <dcterms:created xsi:type="dcterms:W3CDTF">2024-03-23T01:04:00Z</dcterms:created>
  <dcterms:modified xsi:type="dcterms:W3CDTF">2024-03-25T01:08:00Z</dcterms:modified>
</cp:coreProperties>
</file>