
<file path=[Content_Types].xml><?xml version="1.0" encoding="utf-8"?>
<Types xmlns="http://schemas.openxmlformats.org/package/2006/content-types">
  <Default Extension="bin" ContentType="application/vnd.ms-word.attachedToolbar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B627E" w:rsidRPr="007C7755" w:rsidRDefault="005C4927" w:rsidP="00E944F5">
      <w:pPr>
        <w:pStyle w:val="PaperTitle"/>
      </w:pPr>
      <w:r>
        <w:t>Denver International Airport (</w:t>
      </w:r>
      <w:r w:rsidR="008B627E" w:rsidRPr="007C7755">
        <w:t>DIA</w:t>
      </w:r>
      <w:r>
        <w:t>)</w:t>
      </w:r>
      <w:r w:rsidR="008B627E" w:rsidRPr="007C7755">
        <w:t xml:space="preserve"> Case Study</w:t>
      </w:r>
    </w:p>
    <w:p w:rsidR="008B627E" w:rsidRPr="007C7755" w:rsidRDefault="005C4927" w:rsidP="00E944F5">
      <w:pPr>
        <w:jc w:val="center"/>
      </w:pPr>
      <w:r>
        <w:t>Marc Christopher McCune</w:t>
      </w:r>
    </w:p>
    <w:p w:rsidR="005C4927" w:rsidRDefault="005C4927" w:rsidP="00E944F5">
      <w:pPr>
        <w:jc w:val="center"/>
      </w:pPr>
      <w:r>
        <w:t>Embry-Riddle Aeronautical University</w:t>
      </w:r>
    </w:p>
    <w:p w:rsidR="005C4927" w:rsidRDefault="005C4927" w:rsidP="00E944F5">
      <w:pPr>
        <w:jc w:val="center"/>
      </w:pPr>
    </w:p>
    <w:p w:rsidR="005C4927" w:rsidRDefault="005C4927" w:rsidP="00E944F5">
      <w:pPr>
        <w:jc w:val="center"/>
      </w:pPr>
    </w:p>
    <w:p w:rsidR="005C4927" w:rsidRDefault="005C4927" w:rsidP="00E944F5">
      <w:pPr>
        <w:jc w:val="center"/>
      </w:pPr>
    </w:p>
    <w:p w:rsidR="005C4927" w:rsidRDefault="005C4927" w:rsidP="00E944F5">
      <w:pPr>
        <w:jc w:val="center"/>
      </w:pPr>
      <w:r>
        <w:t>Planning,</w:t>
      </w:r>
      <w:r w:rsidRPr="009A4F89">
        <w:t xml:space="preserve"> </w:t>
      </w:r>
      <w:r w:rsidR="00EE7B36" w:rsidRPr="009A4F89">
        <w:t xml:space="preserve">Directing </w:t>
      </w:r>
      <w:r>
        <w:t>and Controlling Projects PGMT 614</w:t>
      </w:r>
    </w:p>
    <w:p w:rsidR="008B627E" w:rsidRPr="007C7755" w:rsidRDefault="005C4927" w:rsidP="00E944F5">
      <w:pPr>
        <w:jc w:val="center"/>
      </w:pPr>
      <w:r>
        <w:t>Dr. Janet Cosman-Ross</w:t>
      </w:r>
      <w:r w:rsidR="008B627E" w:rsidRPr="007C7755">
        <w:t xml:space="preserve"> </w:t>
      </w:r>
    </w:p>
    <w:p w:rsidR="00BC2D7C" w:rsidRPr="007C7755" w:rsidRDefault="00BC2D7C" w:rsidP="008B627E">
      <w:pPr>
        <w:pStyle w:val="NormalindentedParagraph"/>
      </w:pPr>
    </w:p>
    <w:p w:rsidR="008B627E" w:rsidRPr="007C7755" w:rsidRDefault="008B627E" w:rsidP="00BC2D7C">
      <w:pPr>
        <w:sectPr w:rsidR="008B627E" w:rsidRPr="007C7755" w:rsidSect="008B627E">
          <w:headerReference w:type="even" r:id="rId9"/>
          <w:headerReference w:type="default" r:id="rId10"/>
          <w:footerReference w:type="even" r:id="rId11"/>
          <w:footerReference w:type="default" r:id="rId12"/>
          <w:headerReference w:type="first" r:id="rId13"/>
          <w:footerReference w:type="first" r:id="rId14"/>
          <w:pgSz w:w="12240" w:h="15840" w:code="1"/>
          <w:pgMar w:top="1440" w:right="1440" w:bottom="1440" w:left="1440" w:header="720" w:footer="720" w:gutter="0"/>
          <w:cols w:space="720"/>
          <w:docGrid w:linePitch="360"/>
        </w:sectPr>
      </w:pPr>
    </w:p>
    <w:p w:rsidR="008B627E" w:rsidRDefault="008B627E" w:rsidP="008B627E">
      <w:pPr>
        <w:pStyle w:val="FrontMatterTitle"/>
      </w:pPr>
      <w:r w:rsidRPr="007C7755">
        <w:lastRenderedPageBreak/>
        <w:t>Abstract</w:t>
      </w:r>
    </w:p>
    <w:p w:rsidR="005C4927" w:rsidRPr="005C4927" w:rsidRDefault="005C4927" w:rsidP="005C4927">
      <w:pPr>
        <w:pStyle w:val="NormalindentedParagraph"/>
      </w:pPr>
    </w:p>
    <w:p w:rsidR="008B627E" w:rsidRPr="007C7755" w:rsidRDefault="005C4927" w:rsidP="005C4927">
      <w:pPr>
        <w:spacing w:line="480" w:lineRule="auto"/>
      </w:pPr>
      <w:r w:rsidRPr="00EF22D2">
        <w:t xml:space="preserve">In 1985, city officials envisioned the Denver International Airport as a landmark replacement for the ageing Stapleton International Airport with then mayor Federico Pena. In 1988, </w:t>
      </w:r>
      <w:smartTag w:uri="urn:schemas-microsoft-com:office:smarttags" w:element="PlaceName">
        <w:r w:rsidRPr="00EF22D2">
          <w:t>Stapleton</w:t>
        </w:r>
      </w:smartTag>
      <w:r w:rsidRPr="00EF22D2">
        <w:t xml:space="preserve"> </w:t>
      </w:r>
      <w:smartTag w:uri="urn:schemas-microsoft-com:office:smarttags" w:element="PlaceName">
        <w:r w:rsidRPr="00EF22D2">
          <w:t>International</w:t>
        </w:r>
      </w:smartTag>
      <w:r w:rsidRPr="00EF22D2">
        <w:t xml:space="preserve"> </w:t>
      </w:r>
      <w:smartTag w:uri="urn:schemas-microsoft-com:office:smarttags" w:element="PlaceType">
        <w:r w:rsidRPr="00EF22D2">
          <w:t>Airport</w:t>
        </w:r>
      </w:smartTag>
      <w:r w:rsidRPr="00EF22D2">
        <w:t xml:space="preserve"> was the fifth busiest airport in the </w:t>
      </w:r>
      <w:smartTag w:uri="urn:schemas-microsoft-com:office:smarttags" w:element="country-region">
        <w:smartTag w:uri="urn:schemas-microsoft-com:office:smarttags" w:element="place">
          <w:r w:rsidRPr="00EF22D2">
            <w:t>United States</w:t>
          </w:r>
        </w:smartTag>
      </w:smartTag>
      <w:r w:rsidRPr="00EF22D2">
        <w:t xml:space="preserve">. Peat Marwick, a consulting firm was hired to do a feasibility study, which indicated passenger growth in the </w:t>
      </w:r>
      <w:smartTag w:uri="urn:schemas-microsoft-com:office:smarttags" w:element="City">
        <w:smartTag w:uri="urn:schemas-microsoft-com:office:smarttags" w:element="place">
          <w:r w:rsidRPr="00EF22D2">
            <w:t>Denver</w:t>
          </w:r>
        </w:smartTag>
      </w:smartTag>
      <w:r w:rsidRPr="00EF22D2">
        <w:t xml:space="preserve"> airport through the early 2000’s. The city visualized a grand plan that reflected its personality. It would be the first major construction of a </w:t>
      </w:r>
      <w:smartTag w:uri="urn:schemas-microsoft-com:office:smarttags" w:element="country-region">
        <w:r w:rsidRPr="00EF22D2">
          <w:t>United States</w:t>
        </w:r>
      </w:smartTag>
      <w:r w:rsidRPr="00EF22D2">
        <w:t xml:space="preserve"> airport this size since the Dallas-Fort Worth airport completed in 1974, and would be the largest airport in the </w:t>
      </w:r>
      <w:smartTag w:uri="urn:schemas-microsoft-com:office:smarttags" w:element="country-region">
        <w:smartTag w:uri="urn:schemas-microsoft-com:office:smarttags" w:element="place">
          <w:r w:rsidRPr="00EF22D2">
            <w:t>United States</w:t>
          </w:r>
        </w:smartTag>
      </w:smartTag>
      <w:r w:rsidRPr="00EF22D2">
        <w:t>. The project forged forward despite unresolved critical issues and without comprehensive leadership. Paramount to these issues was the fact that not a single major airline had committed to the project during the planning phase. This set in place a domino effect of transgressions exploited throughout this paper.</w:t>
      </w:r>
      <w:r w:rsidR="008B627E" w:rsidRPr="007C7755">
        <w:t xml:space="preserve"> </w:t>
      </w:r>
    </w:p>
    <w:p w:rsidR="008B627E" w:rsidRPr="007C7755" w:rsidRDefault="008B627E" w:rsidP="008B627E">
      <w:pPr>
        <w:pStyle w:val="NormalindentedParagraph"/>
      </w:pPr>
    </w:p>
    <w:p w:rsidR="008B627E" w:rsidRPr="007C7755" w:rsidRDefault="008B627E" w:rsidP="00BC2D7C">
      <w:pPr>
        <w:sectPr w:rsidR="008B627E" w:rsidRPr="007C7755" w:rsidSect="008B627E">
          <w:headerReference w:type="default" r:id="rId15"/>
          <w:footerReference w:type="default" r:id="rId16"/>
          <w:pgSz w:w="12240" w:h="15840" w:code="1"/>
          <w:pgMar w:top="1440" w:right="1440" w:bottom="1440" w:left="1440" w:header="720" w:footer="720" w:gutter="0"/>
          <w:cols w:space="720"/>
          <w:docGrid w:linePitch="360"/>
        </w:sectPr>
      </w:pPr>
    </w:p>
    <w:p w:rsidR="00230C54" w:rsidRPr="005C4927" w:rsidRDefault="003A0B02" w:rsidP="003A0B02">
      <w:pPr>
        <w:spacing w:line="480" w:lineRule="atLeast"/>
        <w:jc w:val="center"/>
        <w:rPr>
          <w:b/>
        </w:rPr>
      </w:pPr>
      <w:r w:rsidRPr="005C4927">
        <w:rPr>
          <w:b/>
        </w:rPr>
        <w:lastRenderedPageBreak/>
        <w:t>Denver International Airport (DIA) Case Study</w:t>
      </w:r>
    </w:p>
    <w:p w:rsidR="00230C54" w:rsidRPr="007C7755" w:rsidRDefault="00230C54" w:rsidP="007C7755">
      <w:pPr>
        <w:spacing w:line="480" w:lineRule="atLeast"/>
        <w:ind w:firstLine="720"/>
      </w:pPr>
      <w:r w:rsidRPr="007C7755">
        <w:t xml:space="preserve">The Denver International Airport is a unique study for </w:t>
      </w:r>
      <w:r w:rsidR="00EE7B36">
        <w:t>p</w:t>
      </w:r>
      <w:r w:rsidR="00EE7B36" w:rsidRPr="007C7755">
        <w:t xml:space="preserve">roject </w:t>
      </w:r>
      <w:r w:rsidR="00EE7B36">
        <w:t>m</w:t>
      </w:r>
      <w:r w:rsidR="00EE7B36" w:rsidRPr="007C7755">
        <w:t>anagement</w:t>
      </w:r>
      <w:r w:rsidRPr="007C7755">
        <w:t>. It contains numerous elements that in hindsight provide great clarity to us today. The major issues we will focus on relate to the fact that the project was completed 3.8 billion dollars over budget and was almost one and a half years behind schedule. This paper will demonstrate that practical application of project management methodologies would have significantly improved the performance of this project.</w:t>
      </w:r>
    </w:p>
    <w:p w:rsidR="00230C54" w:rsidRPr="007C7755" w:rsidRDefault="00230C54" w:rsidP="007C7755">
      <w:pPr>
        <w:spacing w:line="480" w:lineRule="atLeast"/>
        <w:ind w:firstLine="720"/>
      </w:pPr>
      <w:r w:rsidRPr="007C7755">
        <w:t xml:space="preserve">This study will first identify the stakeholders and their interests, providing a situational ‘lay of the land’.  Next, we will analyze the Strengths, Weaknesses, Opportunities and Strengths, (SWOT), concerning the decision to build Denver International Airport and the critical issues of such. A risk analysis will be reviewed and identify the single greatest risk in the decision to build Denver International Airport. </w:t>
      </w:r>
    </w:p>
    <w:p w:rsidR="00230C54" w:rsidRPr="007C7755" w:rsidRDefault="00230C54" w:rsidP="007C7755">
      <w:pPr>
        <w:spacing w:line="480" w:lineRule="atLeast"/>
        <w:ind w:firstLine="720"/>
      </w:pPr>
      <w:r w:rsidRPr="007C7755">
        <w:t>We will examine the effectiveness of project management at different stages and describe the statement of work and specifications provided by the city to the project management team in the design phase. Deductions will be assessed asserting conclusions about the use of project management in the building of Denver International Airport. Finally, recommendation as to how things could have been done differently will be made.</w:t>
      </w:r>
    </w:p>
    <w:p w:rsidR="00230C54" w:rsidRPr="005C4927" w:rsidRDefault="00230C54" w:rsidP="007C7755">
      <w:pPr>
        <w:pStyle w:val="Heading1"/>
        <w:pageBreakBefore w:val="0"/>
        <w:spacing w:before="0" w:line="480" w:lineRule="atLeast"/>
      </w:pPr>
      <w:r w:rsidRPr="005C4927">
        <w:t>Stakeholders</w:t>
      </w:r>
    </w:p>
    <w:p w:rsidR="00230C54" w:rsidRPr="007C7755" w:rsidRDefault="00230C54" w:rsidP="007C7755">
      <w:pPr>
        <w:spacing w:line="480" w:lineRule="atLeast"/>
        <w:ind w:firstLine="720"/>
      </w:pPr>
      <w:r w:rsidRPr="007C7755">
        <w:t>Projects of this magnitude host a myriad of stakeholders. The Denver International Airport project had stakeholders ranging from Indian tribes to major international companies and the federal government. We will examine the key stakeholders who had significant impact in the major issues of the project. A complete list of stakeholders is in appendix A of this document.</w:t>
      </w:r>
    </w:p>
    <w:p w:rsidR="00230C54" w:rsidRDefault="00230C54" w:rsidP="007C7755">
      <w:pPr>
        <w:spacing w:line="480" w:lineRule="atLeast"/>
        <w:ind w:firstLine="720"/>
      </w:pPr>
      <w:r w:rsidRPr="007C7755">
        <w:t>The stakeholders of significant impact were, the city of Denver and their Project Management Team, the air carriers, (United and Continental), and BAE Automated Systems, the baggage system supplier. Figure 1 below provides a visual illustration of the stakeholder structure.</w:t>
      </w:r>
    </w:p>
    <w:p w:rsidR="00BE37EB" w:rsidRPr="007C7755" w:rsidRDefault="00BE37EB" w:rsidP="007C7755">
      <w:pPr>
        <w:spacing w:line="480" w:lineRule="atLeast"/>
        <w:ind w:firstLine="720"/>
      </w:pPr>
    </w:p>
    <w:tbl>
      <w:tblPr>
        <w:tblW w:w="0" w:type="auto"/>
        <w:tblLook w:val="04A0" w:firstRow="1" w:lastRow="0" w:firstColumn="1" w:lastColumn="0" w:noHBand="0" w:noVBand="1"/>
      </w:tblPr>
      <w:tblGrid>
        <w:gridCol w:w="1915"/>
        <w:gridCol w:w="1915"/>
        <w:gridCol w:w="1915"/>
        <w:gridCol w:w="1915"/>
        <w:gridCol w:w="1916"/>
      </w:tblGrid>
      <w:tr w:rsidR="00230C54" w:rsidRPr="007C7755" w:rsidTr="00515B62">
        <w:tc>
          <w:tcPr>
            <w:tcW w:w="1915" w:type="dxa"/>
          </w:tcPr>
          <w:p w:rsidR="00230C54" w:rsidRPr="007C7755" w:rsidRDefault="00230C54" w:rsidP="00515B62">
            <w:pPr>
              <w:spacing w:line="240" w:lineRule="auto"/>
              <w:rPr>
                <w:rFonts w:eastAsia="Calibri"/>
              </w:rPr>
            </w:pPr>
          </w:p>
        </w:tc>
        <w:tc>
          <w:tcPr>
            <w:tcW w:w="1915" w:type="dxa"/>
            <w:tcBorders>
              <w:right w:val="single" w:sz="4" w:space="0" w:color="auto"/>
            </w:tcBorders>
          </w:tcPr>
          <w:p w:rsidR="00230C54" w:rsidRPr="007C7755" w:rsidRDefault="00230C54" w:rsidP="00515B62">
            <w:pPr>
              <w:spacing w:line="240" w:lineRule="auto"/>
              <w:rPr>
                <w:rFonts w:eastAsia="Calibri"/>
              </w:rPr>
            </w:pPr>
          </w:p>
        </w:tc>
        <w:tc>
          <w:tcPr>
            <w:tcW w:w="1915" w:type="dxa"/>
            <w:tcBorders>
              <w:top w:val="single" w:sz="4" w:space="0" w:color="auto"/>
              <w:left w:val="single" w:sz="4" w:space="0" w:color="auto"/>
              <w:bottom w:val="single" w:sz="4" w:space="0" w:color="auto"/>
              <w:right w:val="single" w:sz="4" w:space="0" w:color="auto"/>
            </w:tcBorders>
          </w:tcPr>
          <w:p w:rsidR="00230C54" w:rsidRPr="007C7755" w:rsidRDefault="00230C54" w:rsidP="00515B62">
            <w:pPr>
              <w:spacing w:line="240" w:lineRule="auto"/>
              <w:jc w:val="center"/>
              <w:rPr>
                <w:rFonts w:eastAsia="Calibri"/>
              </w:rPr>
            </w:pPr>
            <w:r w:rsidRPr="007C7755">
              <w:rPr>
                <w:rFonts w:eastAsia="Calibri"/>
              </w:rPr>
              <w:t>City of Denver</w:t>
            </w:r>
          </w:p>
          <w:p w:rsidR="00230C54" w:rsidRPr="007C7755" w:rsidRDefault="00230C54" w:rsidP="00515B62">
            <w:pPr>
              <w:spacing w:line="240" w:lineRule="auto"/>
              <w:jc w:val="center"/>
              <w:rPr>
                <w:rFonts w:eastAsia="Calibri"/>
              </w:rPr>
            </w:pPr>
            <w:r w:rsidRPr="007C7755">
              <w:rPr>
                <w:rFonts w:eastAsia="Calibri"/>
              </w:rPr>
              <w:t>Sponsor - PMT</w:t>
            </w:r>
          </w:p>
        </w:tc>
        <w:tc>
          <w:tcPr>
            <w:tcW w:w="1915" w:type="dxa"/>
            <w:tcBorders>
              <w:left w:val="single" w:sz="4" w:space="0" w:color="auto"/>
            </w:tcBorders>
          </w:tcPr>
          <w:p w:rsidR="00230C54" w:rsidRPr="007C7755" w:rsidRDefault="00230C54" w:rsidP="00515B62">
            <w:pPr>
              <w:spacing w:line="240" w:lineRule="auto"/>
              <w:rPr>
                <w:rFonts w:eastAsia="Calibri"/>
              </w:rPr>
            </w:pPr>
          </w:p>
        </w:tc>
        <w:tc>
          <w:tcPr>
            <w:tcW w:w="1916" w:type="dxa"/>
          </w:tcPr>
          <w:p w:rsidR="00230C54" w:rsidRPr="007C7755" w:rsidRDefault="00230C54" w:rsidP="00515B62">
            <w:pPr>
              <w:spacing w:line="240" w:lineRule="auto"/>
              <w:rPr>
                <w:rFonts w:eastAsia="Calibri"/>
              </w:rPr>
            </w:pPr>
          </w:p>
        </w:tc>
      </w:tr>
      <w:tr w:rsidR="00230C54" w:rsidRPr="007C7755" w:rsidTr="00515B62">
        <w:tc>
          <w:tcPr>
            <w:tcW w:w="1915" w:type="dxa"/>
          </w:tcPr>
          <w:p w:rsidR="00230C54" w:rsidRPr="007C7755" w:rsidRDefault="00230C54" w:rsidP="00515B62">
            <w:pPr>
              <w:spacing w:line="240" w:lineRule="auto"/>
              <w:rPr>
                <w:rFonts w:eastAsia="Calibri"/>
              </w:rPr>
            </w:pPr>
          </w:p>
        </w:tc>
        <w:tc>
          <w:tcPr>
            <w:tcW w:w="1915" w:type="dxa"/>
            <w:tcBorders>
              <w:bottom w:val="single" w:sz="4" w:space="0" w:color="auto"/>
            </w:tcBorders>
          </w:tcPr>
          <w:p w:rsidR="00230C54" w:rsidRPr="007C7755" w:rsidRDefault="00230C54" w:rsidP="00515B62">
            <w:pPr>
              <w:spacing w:line="240" w:lineRule="auto"/>
              <w:rPr>
                <w:rFonts w:eastAsia="Calibri"/>
              </w:rPr>
            </w:pPr>
          </w:p>
        </w:tc>
        <w:tc>
          <w:tcPr>
            <w:tcW w:w="1915" w:type="dxa"/>
            <w:tcBorders>
              <w:top w:val="single" w:sz="4" w:space="0" w:color="auto"/>
            </w:tcBorders>
          </w:tcPr>
          <w:p w:rsidR="00230C54" w:rsidRPr="007C7755" w:rsidRDefault="00230C54" w:rsidP="00515B62">
            <w:pPr>
              <w:spacing w:line="240" w:lineRule="auto"/>
              <w:rPr>
                <w:rFonts w:eastAsia="Calibri"/>
              </w:rPr>
            </w:pPr>
          </w:p>
        </w:tc>
        <w:tc>
          <w:tcPr>
            <w:tcW w:w="1915" w:type="dxa"/>
            <w:tcBorders>
              <w:bottom w:val="single" w:sz="4" w:space="0" w:color="auto"/>
            </w:tcBorders>
          </w:tcPr>
          <w:p w:rsidR="00230C54" w:rsidRPr="007C7755" w:rsidRDefault="00230C54" w:rsidP="00515B62">
            <w:pPr>
              <w:spacing w:line="240" w:lineRule="auto"/>
              <w:rPr>
                <w:rFonts w:eastAsia="Calibri"/>
              </w:rPr>
            </w:pPr>
          </w:p>
        </w:tc>
        <w:tc>
          <w:tcPr>
            <w:tcW w:w="1916" w:type="dxa"/>
          </w:tcPr>
          <w:p w:rsidR="00230C54" w:rsidRPr="007C7755" w:rsidRDefault="00230C54" w:rsidP="00515B62">
            <w:pPr>
              <w:spacing w:line="240" w:lineRule="auto"/>
              <w:rPr>
                <w:rFonts w:eastAsia="Calibri"/>
              </w:rPr>
            </w:pPr>
          </w:p>
        </w:tc>
      </w:tr>
      <w:tr w:rsidR="00230C54" w:rsidRPr="007C7755" w:rsidTr="00515B62">
        <w:tc>
          <w:tcPr>
            <w:tcW w:w="1915" w:type="dxa"/>
            <w:tcBorders>
              <w:right w:val="single" w:sz="4" w:space="0" w:color="auto"/>
            </w:tcBorders>
          </w:tcPr>
          <w:p w:rsidR="00230C54" w:rsidRPr="007C7755" w:rsidRDefault="00230C54" w:rsidP="00515B62">
            <w:pPr>
              <w:spacing w:line="240" w:lineRule="auto"/>
              <w:rPr>
                <w:rFonts w:eastAsia="Calibri"/>
              </w:rPr>
            </w:pPr>
          </w:p>
        </w:tc>
        <w:tc>
          <w:tcPr>
            <w:tcW w:w="1915" w:type="dxa"/>
            <w:tcBorders>
              <w:top w:val="single" w:sz="4" w:space="0" w:color="auto"/>
              <w:left w:val="single" w:sz="4" w:space="0" w:color="auto"/>
              <w:bottom w:val="single" w:sz="4" w:space="0" w:color="auto"/>
              <w:right w:val="single" w:sz="4" w:space="0" w:color="auto"/>
            </w:tcBorders>
          </w:tcPr>
          <w:p w:rsidR="00230C54" w:rsidRPr="007C7755" w:rsidRDefault="00230C54" w:rsidP="00515B62">
            <w:pPr>
              <w:spacing w:line="240" w:lineRule="auto"/>
              <w:jc w:val="center"/>
              <w:rPr>
                <w:rFonts w:eastAsia="Calibri"/>
              </w:rPr>
            </w:pPr>
            <w:r w:rsidRPr="007C7755">
              <w:rPr>
                <w:rFonts w:eastAsia="Calibri"/>
              </w:rPr>
              <w:t>Morrison Knudsen Corporation PMT</w:t>
            </w:r>
          </w:p>
        </w:tc>
        <w:tc>
          <w:tcPr>
            <w:tcW w:w="1915" w:type="dxa"/>
            <w:tcBorders>
              <w:left w:val="single" w:sz="4" w:space="0" w:color="auto"/>
              <w:right w:val="single" w:sz="4" w:space="0" w:color="auto"/>
            </w:tcBorders>
          </w:tcPr>
          <w:p w:rsidR="00230C54" w:rsidRPr="007C7755" w:rsidRDefault="00230C54" w:rsidP="00515B62">
            <w:pPr>
              <w:spacing w:line="240" w:lineRule="auto"/>
              <w:rPr>
                <w:rFonts w:eastAsia="Calibri"/>
              </w:rPr>
            </w:pPr>
          </w:p>
        </w:tc>
        <w:tc>
          <w:tcPr>
            <w:tcW w:w="1915" w:type="dxa"/>
            <w:tcBorders>
              <w:top w:val="single" w:sz="4" w:space="0" w:color="auto"/>
              <w:left w:val="single" w:sz="4" w:space="0" w:color="auto"/>
              <w:bottom w:val="single" w:sz="4" w:space="0" w:color="auto"/>
              <w:right w:val="single" w:sz="4" w:space="0" w:color="auto"/>
            </w:tcBorders>
          </w:tcPr>
          <w:p w:rsidR="00230C54" w:rsidRPr="007C7755" w:rsidRDefault="00230C54" w:rsidP="00515B62">
            <w:pPr>
              <w:spacing w:line="240" w:lineRule="auto"/>
              <w:jc w:val="center"/>
              <w:rPr>
                <w:rFonts w:eastAsia="Calibri"/>
              </w:rPr>
            </w:pPr>
            <w:r w:rsidRPr="007C7755">
              <w:rPr>
                <w:rFonts w:eastAsia="Calibri"/>
              </w:rPr>
              <w:t>Greiner Engineering PMT</w:t>
            </w:r>
          </w:p>
        </w:tc>
        <w:tc>
          <w:tcPr>
            <w:tcW w:w="1916" w:type="dxa"/>
            <w:tcBorders>
              <w:left w:val="single" w:sz="4" w:space="0" w:color="auto"/>
            </w:tcBorders>
          </w:tcPr>
          <w:p w:rsidR="00230C54" w:rsidRPr="007C7755" w:rsidRDefault="00230C54" w:rsidP="00515B62">
            <w:pPr>
              <w:spacing w:line="240" w:lineRule="auto"/>
              <w:rPr>
                <w:rFonts w:eastAsia="Calibri"/>
              </w:rPr>
            </w:pPr>
          </w:p>
        </w:tc>
      </w:tr>
      <w:tr w:rsidR="00230C54" w:rsidRPr="007C7755" w:rsidTr="00515B62">
        <w:tc>
          <w:tcPr>
            <w:tcW w:w="1915" w:type="dxa"/>
          </w:tcPr>
          <w:p w:rsidR="00230C54" w:rsidRPr="007C7755" w:rsidRDefault="00230C54" w:rsidP="00515B62">
            <w:pPr>
              <w:spacing w:line="240" w:lineRule="auto"/>
              <w:rPr>
                <w:rFonts w:eastAsia="Calibri"/>
              </w:rPr>
            </w:pPr>
          </w:p>
        </w:tc>
        <w:tc>
          <w:tcPr>
            <w:tcW w:w="1915" w:type="dxa"/>
          </w:tcPr>
          <w:p w:rsidR="00230C54" w:rsidRPr="007C7755" w:rsidRDefault="00230C54" w:rsidP="00515B62">
            <w:pPr>
              <w:spacing w:line="240" w:lineRule="auto"/>
              <w:rPr>
                <w:rFonts w:eastAsia="Calibri"/>
              </w:rPr>
            </w:pPr>
          </w:p>
        </w:tc>
        <w:tc>
          <w:tcPr>
            <w:tcW w:w="1915" w:type="dxa"/>
            <w:tcBorders>
              <w:bottom w:val="single" w:sz="4" w:space="0" w:color="auto"/>
            </w:tcBorders>
          </w:tcPr>
          <w:p w:rsidR="00230C54" w:rsidRPr="007C7755" w:rsidRDefault="00230C54" w:rsidP="00515B62">
            <w:pPr>
              <w:spacing w:line="240" w:lineRule="auto"/>
              <w:rPr>
                <w:rFonts w:eastAsia="Calibri"/>
              </w:rPr>
            </w:pPr>
          </w:p>
        </w:tc>
        <w:tc>
          <w:tcPr>
            <w:tcW w:w="1915" w:type="dxa"/>
          </w:tcPr>
          <w:p w:rsidR="00230C54" w:rsidRPr="007C7755" w:rsidRDefault="00230C54" w:rsidP="00515B62">
            <w:pPr>
              <w:spacing w:line="240" w:lineRule="auto"/>
              <w:rPr>
                <w:rFonts w:eastAsia="Calibri"/>
              </w:rPr>
            </w:pPr>
          </w:p>
        </w:tc>
        <w:tc>
          <w:tcPr>
            <w:tcW w:w="1916" w:type="dxa"/>
          </w:tcPr>
          <w:p w:rsidR="00230C54" w:rsidRPr="007C7755" w:rsidRDefault="00230C54" w:rsidP="00515B62">
            <w:pPr>
              <w:spacing w:line="240" w:lineRule="auto"/>
              <w:rPr>
                <w:rFonts w:eastAsia="Calibri"/>
              </w:rPr>
            </w:pPr>
          </w:p>
        </w:tc>
      </w:tr>
      <w:tr w:rsidR="00230C54" w:rsidRPr="007C7755" w:rsidTr="00515B62">
        <w:tc>
          <w:tcPr>
            <w:tcW w:w="1915" w:type="dxa"/>
          </w:tcPr>
          <w:p w:rsidR="00230C54" w:rsidRPr="007C7755" w:rsidRDefault="00230C54" w:rsidP="00515B62">
            <w:pPr>
              <w:spacing w:line="240" w:lineRule="auto"/>
              <w:rPr>
                <w:rFonts w:eastAsia="Calibri"/>
              </w:rPr>
            </w:pPr>
          </w:p>
        </w:tc>
        <w:tc>
          <w:tcPr>
            <w:tcW w:w="1915" w:type="dxa"/>
            <w:tcBorders>
              <w:right w:val="single" w:sz="4" w:space="0" w:color="auto"/>
            </w:tcBorders>
          </w:tcPr>
          <w:p w:rsidR="00230C54" w:rsidRPr="007C7755" w:rsidRDefault="00230C54" w:rsidP="00515B62">
            <w:pPr>
              <w:spacing w:line="240" w:lineRule="auto"/>
              <w:rPr>
                <w:rFonts w:eastAsia="Calibri"/>
              </w:rPr>
            </w:pPr>
          </w:p>
        </w:tc>
        <w:tc>
          <w:tcPr>
            <w:tcW w:w="1915" w:type="dxa"/>
            <w:tcBorders>
              <w:top w:val="single" w:sz="4" w:space="0" w:color="auto"/>
              <w:left w:val="single" w:sz="4" w:space="0" w:color="auto"/>
              <w:bottom w:val="single" w:sz="4" w:space="0" w:color="auto"/>
              <w:right w:val="single" w:sz="4" w:space="0" w:color="auto"/>
            </w:tcBorders>
          </w:tcPr>
          <w:p w:rsidR="00230C54" w:rsidRPr="007C7755" w:rsidRDefault="00230C54" w:rsidP="00515B62">
            <w:pPr>
              <w:spacing w:line="240" w:lineRule="auto"/>
              <w:jc w:val="center"/>
              <w:rPr>
                <w:rFonts w:eastAsia="Calibri"/>
              </w:rPr>
            </w:pPr>
            <w:r w:rsidRPr="007C7755">
              <w:rPr>
                <w:rFonts w:eastAsia="Calibri"/>
              </w:rPr>
              <w:t>Design Firm and Contractors</w:t>
            </w:r>
          </w:p>
        </w:tc>
        <w:tc>
          <w:tcPr>
            <w:tcW w:w="1915" w:type="dxa"/>
            <w:tcBorders>
              <w:left w:val="single" w:sz="4" w:space="0" w:color="auto"/>
            </w:tcBorders>
          </w:tcPr>
          <w:p w:rsidR="00230C54" w:rsidRPr="007C7755" w:rsidRDefault="00230C54" w:rsidP="00515B62">
            <w:pPr>
              <w:spacing w:line="240" w:lineRule="auto"/>
              <w:rPr>
                <w:rFonts w:eastAsia="Calibri"/>
              </w:rPr>
            </w:pPr>
          </w:p>
        </w:tc>
        <w:tc>
          <w:tcPr>
            <w:tcW w:w="1916" w:type="dxa"/>
            <w:tcBorders>
              <w:left w:val="nil"/>
            </w:tcBorders>
          </w:tcPr>
          <w:p w:rsidR="00230C54" w:rsidRPr="007C7755" w:rsidRDefault="00230C54" w:rsidP="00515B62">
            <w:pPr>
              <w:spacing w:line="240" w:lineRule="auto"/>
              <w:rPr>
                <w:rFonts w:eastAsia="Calibri"/>
              </w:rPr>
            </w:pPr>
          </w:p>
        </w:tc>
      </w:tr>
      <w:tr w:rsidR="00230C54" w:rsidRPr="007C7755" w:rsidTr="00515B62">
        <w:tc>
          <w:tcPr>
            <w:tcW w:w="1915" w:type="dxa"/>
          </w:tcPr>
          <w:p w:rsidR="00230C54" w:rsidRPr="007C7755" w:rsidRDefault="00230C54" w:rsidP="00515B62">
            <w:pPr>
              <w:spacing w:line="240" w:lineRule="auto"/>
              <w:rPr>
                <w:rFonts w:eastAsia="Calibri"/>
              </w:rPr>
            </w:pPr>
          </w:p>
        </w:tc>
        <w:tc>
          <w:tcPr>
            <w:tcW w:w="1915" w:type="dxa"/>
          </w:tcPr>
          <w:p w:rsidR="00230C54" w:rsidRPr="007C7755" w:rsidRDefault="00230C54" w:rsidP="00515B62">
            <w:pPr>
              <w:spacing w:line="240" w:lineRule="auto"/>
              <w:rPr>
                <w:rFonts w:eastAsia="Calibri"/>
              </w:rPr>
            </w:pPr>
          </w:p>
        </w:tc>
        <w:tc>
          <w:tcPr>
            <w:tcW w:w="1915" w:type="dxa"/>
            <w:tcBorders>
              <w:top w:val="single" w:sz="4" w:space="0" w:color="auto"/>
              <w:bottom w:val="single" w:sz="4" w:space="0" w:color="auto"/>
            </w:tcBorders>
          </w:tcPr>
          <w:p w:rsidR="00230C54" w:rsidRPr="007C7755" w:rsidRDefault="00230C54" w:rsidP="00515B62">
            <w:pPr>
              <w:spacing w:line="240" w:lineRule="auto"/>
              <w:rPr>
                <w:rFonts w:eastAsia="Calibri"/>
              </w:rPr>
            </w:pPr>
          </w:p>
        </w:tc>
        <w:tc>
          <w:tcPr>
            <w:tcW w:w="1915" w:type="dxa"/>
          </w:tcPr>
          <w:p w:rsidR="00230C54" w:rsidRPr="007C7755" w:rsidRDefault="00230C54" w:rsidP="00515B62">
            <w:pPr>
              <w:spacing w:line="240" w:lineRule="auto"/>
              <w:rPr>
                <w:rFonts w:eastAsia="Calibri"/>
              </w:rPr>
            </w:pPr>
          </w:p>
        </w:tc>
        <w:tc>
          <w:tcPr>
            <w:tcW w:w="1916" w:type="dxa"/>
          </w:tcPr>
          <w:p w:rsidR="00230C54" w:rsidRPr="007C7755" w:rsidRDefault="00230C54" w:rsidP="00515B62">
            <w:pPr>
              <w:spacing w:line="240" w:lineRule="auto"/>
              <w:rPr>
                <w:rFonts w:eastAsia="Calibri"/>
              </w:rPr>
            </w:pPr>
          </w:p>
        </w:tc>
      </w:tr>
      <w:tr w:rsidR="00230C54" w:rsidRPr="007C7755" w:rsidTr="00515B62">
        <w:tc>
          <w:tcPr>
            <w:tcW w:w="1915" w:type="dxa"/>
          </w:tcPr>
          <w:p w:rsidR="00230C54" w:rsidRPr="007C7755" w:rsidRDefault="00230C54" w:rsidP="00515B62">
            <w:pPr>
              <w:spacing w:line="240" w:lineRule="auto"/>
              <w:rPr>
                <w:rFonts w:eastAsia="Calibri"/>
              </w:rPr>
            </w:pPr>
          </w:p>
        </w:tc>
        <w:tc>
          <w:tcPr>
            <w:tcW w:w="1915" w:type="dxa"/>
            <w:tcBorders>
              <w:right w:val="single" w:sz="4" w:space="0" w:color="auto"/>
            </w:tcBorders>
          </w:tcPr>
          <w:p w:rsidR="00230C54" w:rsidRPr="007C7755" w:rsidRDefault="00230C54" w:rsidP="00515B62">
            <w:pPr>
              <w:spacing w:line="240" w:lineRule="auto"/>
              <w:rPr>
                <w:rFonts w:eastAsia="Calibri"/>
              </w:rPr>
            </w:pPr>
          </w:p>
        </w:tc>
        <w:tc>
          <w:tcPr>
            <w:tcW w:w="1915" w:type="dxa"/>
            <w:tcBorders>
              <w:top w:val="single" w:sz="4" w:space="0" w:color="auto"/>
              <w:left w:val="single" w:sz="4" w:space="0" w:color="auto"/>
              <w:bottom w:val="single" w:sz="4" w:space="0" w:color="auto"/>
              <w:right w:val="single" w:sz="4" w:space="0" w:color="auto"/>
            </w:tcBorders>
          </w:tcPr>
          <w:p w:rsidR="00230C54" w:rsidRPr="007C7755" w:rsidRDefault="00230C54" w:rsidP="00515B62">
            <w:pPr>
              <w:spacing w:line="240" w:lineRule="auto"/>
              <w:jc w:val="center"/>
              <w:rPr>
                <w:rFonts w:eastAsia="Calibri"/>
              </w:rPr>
            </w:pPr>
            <w:r w:rsidRPr="007C7755">
              <w:rPr>
                <w:rFonts w:eastAsia="Calibri"/>
              </w:rPr>
              <w:t>The Airlines</w:t>
            </w:r>
          </w:p>
        </w:tc>
        <w:tc>
          <w:tcPr>
            <w:tcW w:w="1915" w:type="dxa"/>
            <w:tcBorders>
              <w:left w:val="single" w:sz="4" w:space="0" w:color="auto"/>
            </w:tcBorders>
          </w:tcPr>
          <w:p w:rsidR="00230C54" w:rsidRPr="007C7755" w:rsidRDefault="00230C54" w:rsidP="00515B62">
            <w:pPr>
              <w:spacing w:line="240" w:lineRule="auto"/>
              <w:rPr>
                <w:rFonts w:eastAsia="Calibri"/>
              </w:rPr>
            </w:pPr>
          </w:p>
        </w:tc>
        <w:tc>
          <w:tcPr>
            <w:tcW w:w="1916" w:type="dxa"/>
          </w:tcPr>
          <w:p w:rsidR="00230C54" w:rsidRPr="007C7755" w:rsidRDefault="00230C54" w:rsidP="00515B62">
            <w:pPr>
              <w:spacing w:line="240" w:lineRule="auto"/>
              <w:rPr>
                <w:rFonts w:eastAsia="Calibri"/>
              </w:rPr>
            </w:pPr>
          </w:p>
        </w:tc>
      </w:tr>
      <w:tr w:rsidR="00230C54" w:rsidRPr="007C7755" w:rsidTr="00515B62">
        <w:tc>
          <w:tcPr>
            <w:tcW w:w="1915" w:type="dxa"/>
          </w:tcPr>
          <w:p w:rsidR="00230C54" w:rsidRPr="007C7755" w:rsidRDefault="00230C54" w:rsidP="00515B62">
            <w:pPr>
              <w:spacing w:line="240" w:lineRule="auto"/>
              <w:rPr>
                <w:rFonts w:eastAsia="Calibri"/>
              </w:rPr>
            </w:pPr>
          </w:p>
        </w:tc>
        <w:tc>
          <w:tcPr>
            <w:tcW w:w="1915" w:type="dxa"/>
          </w:tcPr>
          <w:p w:rsidR="00230C54" w:rsidRPr="007C7755" w:rsidRDefault="00230C54" w:rsidP="00515B62">
            <w:pPr>
              <w:spacing w:line="240" w:lineRule="auto"/>
              <w:rPr>
                <w:rFonts w:eastAsia="Calibri"/>
              </w:rPr>
            </w:pPr>
          </w:p>
        </w:tc>
        <w:tc>
          <w:tcPr>
            <w:tcW w:w="1915" w:type="dxa"/>
            <w:tcBorders>
              <w:bottom w:val="single" w:sz="4" w:space="0" w:color="auto"/>
            </w:tcBorders>
          </w:tcPr>
          <w:p w:rsidR="00230C54" w:rsidRPr="007C7755" w:rsidRDefault="00230C54" w:rsidP="00515B62">
            <w:pPr>
              <w:spacing w:line="240" w:lineRule="auto"/>
              <w:rPr>
                <w:rFonts w:eastAsia="Calibri"/>
              </w:rPr>
            </w:pPr>
          </w:p>
        </w:tc>
        <w:tc>
          <w:tcPr>
            <w:tcW w:w="1915" w:type="dxa"/>
          </w:tcPr>
          <w:p w:rsidR="00230C54" w:rsidRPr="007C7755" w:rsidRDefault="00230C54" w:rsidP="00515B62">
            <w:pPr>
              <w:spacing w:line="240" w:lineRule="auto"/>
              <w:rPr>
                <w:rFonts w:eastAsia="Calibri"/>
              </w:rPr>
            </w:pPr>
          </w:p>
        </w:tc>
        <w:tc>
          <w:tcPr>
            <w:tcW w:w="1916" w:type="dxa"/>
          </w:tcPr>
          <w:p w:rsidR="00230C54" w:rsidRPr="007C7755" w:rsidRDefault="00230C54" w:rsidP="00515B62">
            <w:pPr>
              <w:spacing w:line="240" w:lineRule="auto"/>
              <w:rPr>
                <w:rFonts w:eastAsia="Calibri"/>
              </w:rPr>
            </w:pPr>
          </w:p>
        </w:tc>
      </w:tr>
      <w:tr w:rsidR="00230C54" w:rsidRPr="007C7755" w:rsidTr="00515B62">
        <w:tc>
          <w:tcPr>
            <w:tcW w:w="1915" w:type="dxa"/>
          </w:tcPr>
          <w:p w:rsidR="00230C54" w:rsidRPr="007C7755" w:rsidRDefault="00230C54" w:rsidP="00515B62">
            <w:pPr>
              <w:spacing w:line="240" w:lineRule="auto"/>
              <w:rPr>
                <w:rFonts w:eastAsia="Calibri"/>
              </w:rPr>
            </w:pPr>
          </w:p>
        </w:tc>
        <w:tc>
          <w:tcPr>
            <w:tcW w:w="1915" w:type="dxa"/>
            <w:tcBorders>
              <w:right w:val="single" w:sz="4" w:space="0" w:color="auto"/>
            </w:tcBorders>
          </w:tcPr>
          <w:p w:rsidR="00230C54" w:rsidRPr="007C7755" w:rsidRDefault="00230C54" w:rsidP="00515B62">
            <w:pPr>
              <w:spacing w:line="240" w:lineRule="auto"/>
              <w:rPr>
                <w:rFonts w:eastAsia="Calibri"/>
              </w:rPr>
            </w:pPr>
          </w:p>
        </w:tc>
        <w:tc>
          <w:tcPr>
            <w:tcW w:w="1915" w:type="dxa"/>
            <w:tcBorders>
              <w:top w:val="single" w:sz="4" w:space="0" w:color="auto"/>
              <w:left w:val="single" w:sz="4" w:space="0" w:color="auto"/>
              <w:bottom w:val="single" w:sz="4" w:space="0" w:color="auto"/>
              <w:right w:val="single" w:sz="4" w:space="0" w:color="auto"/>
            </w:tcBorders>
          </w:tcPr>
          <w:p w:rsidR="00230C54" w:rsidRPr="007C7755" w:rsidRDefault="00230C54" w:rsidP="00515B62">
            <w:pPr>
              <w:spacing w:line="240" w:lineRule="auto"/>
              <w:jc w:val="center"/>
              <w:rPr>
                <w:rFonts w:eastAsia="Calibri"/>
              </w:rPr>
            </w:pPr>
            <w:r w:rsidRPr="007C7755">
              <w:rPr>
                <w:rFonts w:eastAsia="Calibri"/>
              </w:rPr>
              <w:t>Baggage Handling System Firm</w:t>
            </w:r>
          </w:p>
        </w:tc>
        <w:tc>
          <w:tcPr>
            <w:tcW w:w="1915" w:type="dxa"/>
            <w:tcBorders>
              <w:left w:val="single" w:sz="4" w:space="0" w:color="auto"/>
            </w:tcBorders>
          </w:tcPr>
          <w:p w:rsidR="00230C54" w:rsidRPr="007C7755" w:rsidRDefault="00230C54" w:rsidP="00515B62">
            <w:pPr>
              <w:spacing w:line="240" w:lineRule="auto"/>
              <w:rPr>
                <w:rFonts w:eastAsia="Calibri"/>
              </w:rPr>
            </w:pPr>
          </w:p>
        </w:tc>
        <w:tc>
          <w:tcPr>
            <w:tcW w:w="1916" w:type="dxa"/>
          </w:tcPr>
          <w:p w:rsidR="00230C54" w:rsidRPr="007C7755" w:rsidRDefault="00230C54" w:rsidP="00515B62">
            <w:pPr>
              <w:spacing w:line="240" w:lineRule="auto"/>
              <w:rPr>
                <w:rFonts w:eastAsia="Calibri"/>
              </w:rPr>
            </w:pPr>
          </w:p>
        </w:tc>
      </w:tr>
    </w:tbl>
    <w:p w:rsidR="00230C54" w:rsidRPr="007C7755" w:rsidRDefault="00230C54" w:rsidP="00230C54">
      <w:pPr>
        <w:spacing w:line="480" w:lineRule="auto"/>
      </w:pPr>
    </w:p>
    <w:p w:rsidR="00230C54" w:rsidRPr="005C4927" w:rsidRDefault="00230C54" w:rsidP="00230C54">
      <w:pPr>
        <w:spacing w:line="480" w:lineRule="auto"/>
        <w:rPr>
          <w:i/>
        </w:rPr>
      </w:pPr>
      <w:r w:rsidRPr="005C4927">
        <w:rPr>
          <w:i/>
        </w:rPr>
        <w:t xml:space="preserve">Figure 1 </w:t>
      </w:r>
      <w:r w:rsidRPr="0058714E">
        <w:t>Key Stakeholder Structure</w:t>
      </w:r>
    </w:p>
    <w:p w:rsidR="00230C54" w:rsidRPr="007C7755" w:rsidRDefault="00230C54" w:rsidP="005C4927">
      <w:pPr>
        <w:pStyle w:val="Heading2"/>
      </w:pPr>
      <w:r w:rsidRPr="007C7755">
        <w:t>The City of Denver</w:t>
      </w:r>
    </w:p>
    <w:p w:rsidR="00230C54" w:rsidRPr="007C7755" w:rsidRDefault="00230C54" w:rsidP="007C7755">
      <w:pPr>
        <w:spacing w:line="480" w:lineRule="atLeast"/>
        <w:ind w:firstLine="720"/>
      </w:pPr>
      <w:r w:rsidRPr="007C7755">
        <w:t>The city of Denver was a primary stakeholder. They were also a sponsor, and part of the Project Management Team. The city wanted the airport to be a ‘thing of beauty’ and a place where travelers would remember a positive reflection on Denver. The Denver International Airport would be a benchmark airport and serve Denver for the next 50 to 60 years. The leaders were under tremendous pressure throughout the project from key stakeholders, financial stakeholders, bond rating companies and constituents.</w:t>
      </w:r>
    </w:p>
    <w:p w:rsidR="00230C54" w:rsidRPr="007C7755" w:rsidRDefault="00230C54" w:rsidP="007C7755">
      <w:pPr>
        <w:spacing w:line="480" w:lineRule="atLeast"/>
        <w:ind w:firstLine="720"/>
      </w:pPr>
      <w:r w:rsidRPr="007C7755">
        <w:t xml:space="preserve">Two consulting firms were key stakeholders and part of the Project Management Team. The first of these was Morrison Knudsen Corporation a design-construct firm incorporated in 1932. </w:t>
      </w:r>
      <w:r w:rsidR="0051544D" w:rsidRPr="00BC3894">
        <w:t>Morrison Knudsen Corporation had worked many large projects including the Hoover Dam, WWII airfields, and space program projects. The company met with tough times in the 1980’s and was restructured in the late 1980’s. (Fundinguniverse.com). The other primary consulting firm was Greiner Engineering, an engineering, architecture, and airport planning firm. These firms had their reputations at stake.</w:t>
      </w:r>
      <w:r w:rsidRPr="007C7755">
        <w:t xml:space="preserve"> </w:t>
      </w:r>
    </w:p>
    <w:p w:rsidR="00230C54" w:rsidRPr="005C4927" w:rsidRDefault="00230C54" w:rsidP="005C4927">
      <w:pPr>
        <w:pStyle w:val="Heading2"/>
      </w:pPr>
      <w:r w:rsidRPr="005C4927">
        <w:lastRenderedPageBreak/>
        <w:t>The Airlines – Staying Grounded</w:t>
      </w:r>
    </w:p>
    <w:p w:rsidR="00230C54" w:rsidRPr="007C7755" w:rsidRDefault="00230C54" w:rsidP="007C7755">
      <w:pPr>
        <w:spacing w:line="480" w:lineRule="atLeast"/>
        <w:ind w:firstLine="720"/>
      </w:pPr>
      <w:r w:rsidRPr="007C7755">
        <w:t>The principal carriers at Stapleton airport were United Airlines and Continental Airlines who controlled most of the flights at Stapleton International Airport. Continental was on the verge of bankruptcy and by January 1992 United Airlines had reported a record loss of 332 million dollars for 1991. With a recession beginning, the airlines were in no position to leap into any major project that could increase their cost</w:t>
      </w:r>
      <w:r w:rsidR="00EE7B36">
        <w:t>s</w:t>
      </w:r>
      <w:r w:rsidRPr="007C7755">
        <w:t>. They hoped the project would be cancelled and did not participate in the original design process. The airlines and many other users of Denver International Airport feared increase</w:t>
      </w:r>
      <w:r w:rsidR="00EE7B36">
        <w:t>d</w:t>
      </w:r>
      <w:r w:rsidRPr="007C7755">
        <w:t xml:space="preserve"> user fees would cut into their profits. </w:t>
      </w:r>
    </w:p>
    <w:p w:rsidR="00230C54" w:rsidRPr="005C4927" w:rsidRDefault="00230C54" w:rsidP="005C4927">
      <w:pPr>
        <w:pStyle w:val="Heading2"/>
      </w:pPr>
      <w:r w:rsidRPr="005C4927">
        <w:t>BAE Automated Systems</w:t>
      </w:r>
    </w:p>
    <w:p w:rsidR="007C7755" w:rsidRDefault="00230C54" w:rsidP="007C7755">
      <w:pPr>
        <w:spacing w:line="480" w:lineRule="atLeast"/>
        <w:ind w:firstLine="720"/>
      </w:pPr>
      <w:r w:rsidRPr="007C7755">
        <w:t xml:space="preserve">After unsuccessfully soliciting bids for the baggage handling system and after the airport had been under construction for three years, BAE Automated Systems was sought out and selected to build the baggage handling system. BAE Automated Systems was founded in 1968 and baggage handling systems were their specialty. Their reputation was at stake, and success would be a major feather in their hat, while failure meant certain doom to their industry standing. </w:t>
      </w:r>
    </w:p>
    <w:p w:rsidR="00230C54" w:rsidRPr="007C7755" w:rsidRDefault="00230C54" w:rsidP="005C4927">
      <w:pPr>
        <w:pStyle w:val="Heading1"/>
        <w:pageBreakBefore w:val="0"/>
        <w:spacing w:before="0" w:line="480" w:lineRule="atLeast"/>
      </w:pPr>
      <w:r w:rsidRPr="007C7755">
        <w:t>Critical Issues</w:t>
      </w:r>
    </w:p>
    <w:p w:rsidR="00230C54" w:rsidRPr="005C4927" w:rsidRDefault="00230C54" w:rsidP="005C4927">
      <w:pPr>
        <w:pStyle w:val="Heading2"/>
      </w:pPr>
      <w:r w:rsidRPr="005C4927">
        <w:t>Scope Creep</w:t>
      </w:r>
    </w:p>
    <w:p w:rsidR="00230C54" w:rsidRPr="007C7755" w:rsidRDefault="00230C54" w:rsidP="00AF27B3">
      <w:pPr>
        <w:spacing w:line="480" w:lineRule="atLeast"/>
        <w:ind w:firstLine="720"/>
      </w:pPr>
      <w:r w:rsidRPr="007C7755">
        <w:t xml:space="preserve">Ground had been broken at the Denver International Airport construction site and bidding was well under way when the city was at the point of no return. (If this were an old west poker game, the city of Denver sure had a lot to learn about poker). The airlines played wait and see while the city faced pressure from bond ratings.  </w:t>
      </w:r>
    </w:p>
    <w:p w:rsidR="00230C54" w:rsidRPr="00AF27B3" w:rsidRDefault="00230C54" w:rsidP="00AF27B3">
      <w:pPr>
        <w:spacing w:line="480" w:lineRule="atLeast"/>
        <w:ind w:firstLine="720"/>
      </w:pPr>
      <w:r w:rsidRPr="007C7755">
        <w:t>The city of Denver was under pressure to get Continental and United to sign on. Conceding to financial and bond rating pressures, the city gave the airlines design authority as enticement to the new airport. This would prove to be a pivotal and dire decision on the part of the city and provided the fuel to the most critical issue of the project.</w:t>
      </w:r>
    </w:p>
    <w:p w:rsidR="00230C54" w:rsidRPr="007C7755" w:rsidRDefault="00230C54" w:rsidP="00AF27B3">
      <w:pPr>
        <w:spacing w:line="480" w:lineRule="atLeast"/>
        <w:ind w:firstLine="720"/>
      </w:pPr>
      <w:r w:rsidRPr="007C7755">
        <w:t xml:space="preserve">While both Continental and United Airlines made changes that required significant re-designs, United requested a ‘Destination Coded Vehicle’ baggage handling system, since it was </w:t>
      </w:r>
      <w:r w:rsidRPr="007C7755">
        <w:lastRenderedPageBreak/>
        <w:t>coined as the ‘automated baggage system’. This was to be in concourse ‘B’ only. The destination-coded vehicle (DCV) baggage han</w:t>
      </w:r>
      <w:r w:rsidRPr="007C7755">
        <w:softHyphen/>
        <w:t xml:space="preserve">dling system was a complex, computerized system that had only been installed once before in Frankfurt Germany. </w:t>
      </w:r>
    </w:p>
    <w:p w:rsidR="00230C54" w:rsidRPr="007C7755" w:rsidRDefault="00230C54" w:rsidP="00AF27B3">
      <w:pPr>
        <w:spacing w:line="480" w:lineRule="atLeast"/>
        <w:ind w:firstLine="720"/>
      </w:pPr>
      <w:r w:rsidRPr="007C7755">
        <w:t>So what did the city decide to do? They decided the system should encompass the entire airport! They decided to install this unproven system throughout the entire airport, even without a vendor selected at the time</w:t>
      </w:r>
      <w:r w:rsidR="0051544D">
        <w:t>.</w:t>
      </w:r>
      <w:r w:rsidRPr="007C7755">
        <w:t xml:space="preserve"> And yes, they announced they would still be on time for the opening</w:t>
      </w:r>
      <w:r w:rsidR="00DB2B97">
        <w:t>.</w:t>
      </w:r>
    </w:p>
    <w:p w:rsidR="00230C54" w:rsidRPr="007C7755" w:rsidRDefault="00230C54" w:rsidP="00AF27B3">
      <w:pPr>
        <w:spacing w:line="480" w:lineRule="atLeast"/>
        <w:ind w:firstLine="720"/>
      </w:pPr>
      <w:r w:rsidRPr="007C7755">
        <w:t>BAE Automated Systems was sought out and selected as a supplier for the automated baggage system. They committed to eight years of work in two years. This commitment was on a system that took current technology a far leap instead of an incremental progression. It was also based on using the labor pool of their choice, which due to contractual requirements was not the case. This proved to be the crux of Denver International Airport</w:t>
      </w:r>
      <w:r w:rsidR="0051544D">
        <w:t>’</w:t>
      </w:r>
      <w:r w:rsidRPr="007C7755">
        <w:t xml:space="preserve">s problems. This would prove to be the most significant issue facing completion of the airport. </w:t>
      </w:r>
    </w:p>
    <w:p w:rsidR="00230C54" w:rsidRPr="007C7755" w:rsidRDefault="00230C54" w:rsidP="00AF27B3">
      <w:pPr>
        <w:spacing w:line="480" w:lineRule="atLeast"/>
        <w:ind w:firstLine="720"/>
      </w:pPr>
      <w:r w:rsidRPr="007C7755">
        <w:t xml:space="preserve">While the baggage system was at the epicenter of the Denver International Airport budget failures and opening on time, the root cause was lack of stakeholder (primarily the airlines) participation during the planning phase of the project and thus was the most critical issue.  </w:t>
      </w:r>
    </w:p>
    <w:p w:rsidR="00230C54" w:rsidRPr="007C7755" w:rsidRDefault="00230C54" w:rsidP="00AF27B3">
      <w:pPr>
        <w:spacing w:line="480" w:lineRule="atLeast"/>
        <w:ind w:firstLine="720"/>
      </w:pPr>
      <w:r w:rsidRPr="007C7755">
        <w:t>One could also observe that it was the cit</w:t>
      </w:r>
      <w:r w:rsidR="0051544D">
        <w:t>y’</w:t>
      </w:r>
      <w:r w:rsidRPr="007C7755">
        <w:t xml:space="preserve">s fault for forging ahead without primary stakeholder involvement. The city of Denver seemed to jump in head first without looking if there was even any water down below. </w:t>
      </w:r>
    </w:p>
    <w:p w:rsidR="00230C54" w:rsidRPr="005C4927" w:rsidRDefault="00230C54" w:rsidP="007C7755">
      <w:pPr>
        <w:pStyle w:val="Heading1"/>
        <w:pageBreakBefore w:val="0"/>
        <w:spacing w:before="0" w:line="480" w:lineRule="atLeast"/>
      </w:pPr>
      <w:r w:rsidRPr="005C4927">
        <w:t>Strengths, Weaknesses, Opportunities, and Threats Analysis</w:t>
      </w:r>
    </w:p>
    <w:p w:rsidR="00230C54" w:rsidRPr="005C4927" w:rsidRDefault="00230C54" w:rsidP="005C4927">
      <w:pPr>
        <w:pStyle w:val="Heading2"/>
      </w:pPr>
      <w:r w:rsidRPr="005C4927">
        <w:t>Strengths</w:t>
      </w:r>
    </w:p>
    <w:p w:rsidR="00DB2B97" w:rsidRPr="007C7755" w:rsidRDefault="00230C54" w:rsidP="00DB2B97">
      <w:pPr>
        <w:spacing w:line="480" w:lineRule="atLeast"/>
        <w:ind w:firstLine="720"/>
      </w:pPr>
      <w:r w:rsidRPr="007C7755">
        <w:t xml:space="preserve">The project had many strengths and in the jargon of real estate, one of the strengths was location, location, location. After de-regulation of the airlines in 1978 most airlines adopted the hub and spoke system for their route network. Before de-regulation, airlines were forced to fly directly between two markets resulting in routes with empty seats. After de-regulation, airlines adopted hub and spoke routes. With the hub and spoke system airlines route passengers to a </w:t>
      </w:r>
      <w:r w:rsidRPr="007C7755">
        <w:lastRenderedPageBreak/>
        <w:t>central airport and then on</w:t>
      </w:r>
      <w:r w:rsidR="0051544D">
        <w:t xml:space="preserve"> </w:t>
      </w:r>
      <w:r w:rsidRPr="007C7755">
        <w:t xml:space="preserve">to the various destinations. Denver is located at the center of </w:t>
      </w:r>
      <w:r w:rsidR="0051544D">
        <w:t xml:space="preserve">the </w:t>
      </w:r>
      <w:r w:rsidRPr="007C7755">
        <w:t xml:space="preserve">country and 500 miles from any other major city, making it optimal for this purpose. </w:t>
      </w:r>
      <w:r w:rsidR="00DB2B97" w:rsidRPr="007C7755">
        <w:t xml:space="preserve">Due to its age and runway logistics, Stapleton was a weak link in the air traffic system costing the airlines up to </w:t>
      </w:r>
      <w:r w:rsidR="00DB2B97">
        <w:t>$</w:t>
      </w:r>
      <w:r w:rsidR="00DB2B97" w:rsidRPr="007C7755">
        <w:t>100 million each year in lost income. The new airport would alleviate this issue.</w:t>
      </w:r>
    </w:p>
    <w:p w:rsidR="00230C54" w:rsidRPr="007C7755" w:rsidRDefault="00230C54" w:rsidP="00AF27B3">
      <w:pPr>
        <w:spacing w:line="480" w:lineRule="atLeast"/>
        <w:ind w:firstLine="720"/>
      </w:pPr>
      <w:r w:rsidRPr="007C7755">
        <w:t>While offering a large through</w:t>
      </w:r>
      <w:r w:rsidR="0051544D">
        <w:t>-</w:t>
      </w:r>
      <w:r w:rsidRPr="007C7755">
        <w:t>passenger revenue hub location, Denver also hosted a proven air system with experienced personnel at the ready. Stapleton International Airport in Denver was the fifth busiest airport in the nation.</w:t>
      </w:r>
      <w:r w:rsidR="00DB2B97">
        <w:t xml:space="preserve"> </w:t>
      </w:r>
      <w:r w:rsidRPr="007C7755">
        <w:t xml:space="preserve">After deregulation, three different airlines operated large hubs out of Stapleton (Frontier Airlines, Continental Airlines, and United Airlines). </w:t>
      </w:r>
    </w:p>
    <w:p w:rsidR="00230C54" w:rsidRPr="007C7755" w:rsidRDefault="00230C54" w:rsidP="00AF27B3">
      <w:pPr>
        <w:spacing w:line="480" w:lineRule="atLeast"/>
        <w:ind w:firstLine="720"/>
      </w:pPr>
      <w:r w:rsidRPr="007C7755">
        <w:t>Denver mixes urban style with outdoor adventure, making it and the surrounding area an attractive destination. With clear mountain air, city events and snow skiing nearby Denver plays host to a vast array of tourism.</w:t>
      </w:r>
      <w:r w:rsidR="00DB2B97">
        <w:t xml:space="preserve"> </w:t>
      </w:r>
      <w:r w:rsidRPr="007C7755">
        <w:t xml:space="preserve">Colorado is currently ranked as number </w:t>
      </w:r>
      <w:r w:rsidR="0051544D">
        <w:t>five</w:t>
      </w:r>
      <w:r w:rsidRPr="007C7755">
        <w:t xml:space="preserve"> by NBC as America</w:t>
      </w:r>
      <w:r w:rsidR="0051544D">
        <w:t>’</w:t>
      </w:r>
      <w:r w:rsidRPr="007C7755">
        <w:t>s Top States for Business and boast</w:t>
      </w:r>
      <w:r w:rsidR="00B36C38">
        <w:t>s</w:t>
      </w:r>
      <w:r w:rsidRPr="007C7755">
        <w:t xml:space="preserve"> industries in sectors such as aerospace, bioscience, broadcasting and telecommunications, energy, financial services, and information technologies. </w:t>
      </w:r>
    </w:p>
    <w:p w:rsidR="00230C54" w:rsidRPr="007C7755" w:rsidRDefault="00230C54" w:rsidP="00AF27B3">
      <w:pPr>
        <w:spacing w:line="480" w:lineRule="atLeast"/>
        <w:ind w:firstLine="720"/>
      </w:pPr>
      <w:r w:rsidRPr="007C7755">
        <w:t xml:space="preserve">The site for Denver International Airport is vast. With 53 square miles to work with, planners had an abundance of room for the airport and future expansion. </w:t>
      </w:r>
    </w:p>
    <w:p w:rsidR="00230C54" w:rsidRPr="005C4927" w:rsidRDefault="00230C54" w:rsidP="005C4927">
      <w:pPr>
        <w:pStyle w:val="Heading2"/>
      </w:pPr>
      <w:r w:rsidRPr="005C4927">
        <w:t>Weaknesses</w:t>
      </w:r>
    </w:p>
    <w:p w:rsidR="00230C54" w:rsidRPr="007C7755" w:rsidRDefault="00230C54" w:rsidP="00AF27B3">
      <w:pPr>
        <w:spacing w:line="480" w:lineRule="atLeast"/>
        <w:ind w:firstLine="720"/>
      </w:pPr>
      <w:r w:rsidRPr="007C7755">
        <w:t xml:space="preserve">While location was identified as strength, it was also a weakness. One of the issues with Stapleton International Airport was its ability to expand. The critics complained about the land use and the neighbors complained about the noise. Not unique to airports, however, </w:t>
      </w:r>
      <w:r w:rsidR="00B36C38">
        <w:t xml:space="preserve">the new airport </w:t>
      </w:r>
      <w:r w:rsidRPr="007C7755">
        <w:t>being situated 26 miles from downtown Denver posed its own set of issues. Why build hotels so far from the main business area? Would business parks be implemented here? What of the expense of workers and travelers commuting to and from the airport? Complaints about the distance to Denver resonate to this day.</w:t>
      </w:r>
    </w:p>
    <w:p w:rsidR="00230C54" w:rsidRPr="007C7755" w:rsidRDefault="00230C54" w:rsidP="00AF27B3">
      <w:pPr>
        <w:spacing w:line="480" w:lineRule="atLeast"/>
        <w:ind w:firstLine="720"/>
      </w:pPr>
      <w:r w:rsidRPr="007C7755">
        <w:lastRenderedPageBreak/>
        <w:t xml:space="preserve">Weather, wind shear and high altitude, (high density altitude operations), are a concern when operating out of any mountain airport. This combined with winter operations provides a challenging environment </w:t>
      </w:r>
      <w:r w:rsidR="00DB2B97">
        <w:t>in which to operate.</w:t>
      </w:r>
    </w:p>
    <w:p w:rsidR="00230C54" w:rsidRPr="005C4927" w:rsidRDefault="00230C54" w:rsidP="005C4927">
      <w:pPr>
        <w:pStyle w:val="Heading2"/>
      </w:pPr>
      <w:r w:rsidRPr="005C4927">
        <w:t>Opportunities</w:t>
      </w:r>
    </w:p>
    <w:p w:rsidR="00230C54" w:rsidRPr="007C7755" w:rsidRDefault="00230C54" w:rsidP="00AF27B3">
      <w:pPr>
        <w:spacing w:line="480" w:lineRule="atLeast"/>
        <w:ind w:firstLine="720"/>
      </w:pPr>
      <w:r w:rsidRPr="007C7755">
        <w:t>1990 to 1991 was a key period during the development of Denver International Airport</w:t>
      </w:r>
      <w:r w:rsidR="00B36C38">
        <w:t>.</w:t>
      </w:r>
      <w:r w:rsidRPr="007C7755">
        <w:t xml:space="preserve"> </w:t>
      </w:r>
      <w:r w:rsidR="00B36C38">
        <w:t>T</w:t>
      </w:r>
      <w:r w:rsidRPr="007C7755">
        <w:t>he United States was in the midst of a recession, and Denver was affected more than much of the nation. While the recession of 1990-1991 was problematic for customers of Denver International Airport, it did provide a period of decreased interest rates for financing the new airport.</w:t>
      </w:r>
    </w:p>
    <w:p w:rsidR="00230C54" w:rsidRPr="005C4927" w:rsidRDefault="00230C54" w:rsidP="005C4927">
      <w:pPr>
        <w:pStyle w:val="Heading2"/>
      </w:pPr>
      <w:r w:rsidRPr="005C4927">
        <w:t>Threats</w:t>
      </w:r>
    </w:p>
    <w:p w:rsidR="00230C54" w:rsidRPr="007C7755" w:rsidRDefault="00230C54" w:rsidP="00AF27B3">
      <w:pPr>
        <w:spacing w:line="480" w:lineRule="atLeast"/>
        <w:ind w:firstLine="720"/>
      </w:pPr>
      <w:r w:rsidRPr="007C7755">
        <w:t>As identified previously, the airlines were affected during the 1990 to 1991 recession, Continental in bankruptcy and United reported record losses.</w:t>
      </w:r>
      <w:r w:rsidR="00DB2B97">
        <w:t xml:space="preserve"> </w:t>
      </w:r>
      <w:r w:rsidRPr="007C7755">
        <w:t>Cost per square foot would be up to three times that of current regional airports. The expense was to be borne by the air-carriers, cargo carriers and tenants of Denver International Airport. This issue contributed to the user stakeholder community’s lack of interest in Denver International Airport and played a role in many of the design changes.</w:t>
      </w:r>
    </w:p>
    <w:p w:rsidR="00230C54" w:rsidRPr="007C7755" w:rsidRDefault="00230C54" w:rsidP="00AF27B3">
      <w:pPr>
        <w:spacing w:line="480" w:lineRule="atLeast"/>
        <w:ind w:firstLine="720"/>
      </w:pPr>
      <w:r w:rsidRPr="007C7755">
        <w:t>The availability of skilled workers also became problematic. All of these factors culminated into the bond rating company’s negative assessment of the cit</w:t>
      </w:r>
      <w:r w:rsidR="00B36C38">
        <w:t>y’</w:t>
      </w:r>
      <w:r w:rsidRPr="007C7755">
        <w:t xml:space="preserve">s bonds issued.  At one point, the bond rating by one company was just above ‘junk bond’ rating. </w:t>
      </w:r>
    </w:p>
    <w:p w:rsidR="00230C54" w:rsidRPr="005C4927" w:rsidRDefault="00230C54" w:rsidP="007C7755">
      <w:pPr>
        <w:pStyle w:val="Heading1"/>
        <w:pageBreakBefore w:val="0"/>
        <w:spacing w:before="0" w:line="480" w:lineRule="atLeast"/>
      </w:pPr>
      <w:r w:rsidRPr="005C4927">
        <w:t>Risk</w:t>
      </w:r>
    </w:p>
    <w:p w:rsidR="00230C54" w:rsidRPr="007C7755" w:rsidRDefault="00230C54" w:rsidP="00AF27B3">
      <w:pPr>
        <w:spacing w:line="480" w:lineRule="atLeast"/>
        <w:ind w:firstLine="720"/>
      </w:pPr>
      <w:r w:rsidRPr="00AF27B3">
        <w:t>What appeared to be the single greatest risk in the decision to build DIA?</w:t>
      </w:r>
      <w:r w:rsidR="00B36C38">
        <w:t xml:space="preserve"> </w:t>
      </w:r>
      <w:r w:rsidRPr="007C7755">
        <w:t>While there were many risks in a project of this magnitude, I felt many of the issues described in the ‘Case Study’ were worked through as with any project</w:t>
      </w:r>
      <w:r w:rsidR="00B36C38">
        <w:t>,</w:t>
      </w:r>
      <w:r w:rsidRPr="007C7755">
        <w:t xml:space="preserve"> with the automated baggage system being the exception.  The root cause of this system failure was the lack of stakeholder participation in the planning process.</w:t>
      </w:r>
    </w:p>
    <w:p w:rsidR="00230C54" w:rsidRPr="007C7755" w:rsidRDefault="00230C54" w:rsidP="00AF27B3">
      <w:pPr>
        <w:spacing w:line="480" w:lineRule="atLeast"/>
        <w:ind w:firstLine="720"/>
      </w:pPr>
      <w:r w:rsidRPr="007C7755">
        <w:lastRenderedPageBreak/>
        <w:t xml:space="preserve">A resolution to have the airlines sign on should have been negotiated before the planning process started. As it </w:t>
      </w:r>
      <w:r w:rsidR="00B36C38" w:rsidRPr="007C7755">
        <w:t>was,</w:t>
      </w:r>
      <w:r w:rsidRPr="007C7755">
        <w:t xml:space="preserve"> design and construction were well under way when the primary user of the facility began participation.</w:t>
      </w:r>
    </w:p>
    <w:p w:rsidR="00230C54" w:rsidRPr="007C7755" w:rsidRDefault="00230C54" w:rsidP="00AF27B3">
      <w:pPr>
        <w:spacing w:line="480" w:lineRule="atLeast"/>
        <w:ind w:firstLine="720"/>
      </w:pPr>
      <w:r w:rsidRPr="007C7755">
        <w:t>Inputs to the risk management plan should have been adjusted once changes were implemented, but the city seemed resolve in the belief that they would open on time.</w:t>
      </w:r>
      <w:r w:rsidR="00A248CE">
        <w:t xml:space="preserve"> </w:t>
      </w:r>
      <w:r w:rsidRPr="007C7755">
        <w:t>This coupled with the fact that ther</w:t>
      </w:r>
      <w:r w:rsidR="00B36C38">
        <w:t>e</w:t>
      </w:r>
      <w:r w:rsidRPr="007C7755">
        <w:t xml:space="preserve"> appeared to be no plan to mitigate the loss of key players during the project, the airport manager and the Denver airports chief engineer, were the greatest risk</w:t>
      </w:r>
      <w:r w:rsidR="00B36C38">
        <w:t>s</w:t>
      </w:r>
      <w:r w:rsidRPr="007C7755">
        <w:t>.</w:t>
      </w:r>
    </w:p>
    <w:p w:rsidR="00230C54" w:rsidRPr="005C4927" w:rsidRDefault="00230C54" w:rsidP="007C7755">
      <w:pPr>
        <w:pStyle w:val="Heading1"/>
        <w:pageBreakBefore w:val="0"/>
        <w:spacing w:before="0" w:line="480" w:lineRule="atLeast"/>
      </w:pPr>
      <w:r w:rsidRPr="005C4927">
        <w:t>Project Management Team Effectiveness</w:t>
      </w:r>
    </w:p>
    <w:p w:rsidR="00230C54" w:rsidRPr="007C7755" w:rsidRDefault="00230C54" w:rsidP="00AF27B3">
      <w:pPr>
        <w:spacing w:line="480" w:lineRule="atLeast"/>
        <w:ind w:firstLine="720"/>
      </w:pPr>
      <w:r w:rsidRPr="007C7755">
        <w:t xml:space="preserve">The Project Management Team should be addressing the various needs, concerns, and expectations of the stakeholders as the project was planned and carried out. </w:t>
      </w:r>
      <w:r w:rsidR="00DB2B97">
        <w:t xml:space="preserve">The team appeared to have three strikes against them. </w:t>
      </w:r>
      <w:r w:rsidRPr="007C7755">
        <w:t>Strike one would be the fact that the Project Management Team did not have all of the stakeholders involved from the beginning.</w:t>
      </w:r>
    </w:p>
    <w:p w:rsidR="00230C54" w:rsidRPr="007C7755" w:rsidRDefault="00230C54" w:rsidP="00AF27B3">
      <w:pPr>
        <w:spacing w:line="480" w:lineRule="atLeast"/>
        <w:ind w:firstLine="720"/>
      </w:pPr>
      <w:r w:rsidRPr="007C7755">
        <w:t>Strike two was the fact that they had no plan to mitigate the loss of key players during the project.</w:t>
      </w:r>
      <w:r w:rsidR="0058714E" w:rsidRPr="007C7755">
        <w:t xml:space="preserve"> </w:t>
      </w:r>
      <w:r w:rsidRPr="007C7755">
        <w:t xml:space="preserve">The Project Management Team did not identify differences between sponsor desires and user requirements, nor did it identify issues with the initial design, (for example, initial standard concrete roofing techniques), and not meeting cost requirements. It was further stated in the case study that, the city </w:t>
      </w:r>
      <w:r w:rsidR="00A248CE">
        <w:t>mandated</w:t>
      </w:r>
      <w:r w:rsidRPr="007C7755">
        <w:t xml:space="preserve"> the design teams to </w:t>
      </w:r>
      <w:r w:rsidR="00A248CE" w:rsidRPr="007C7755">
        <w:t>continue</w:t>
      </w:r>
      <w:r w:rsidRPr="007C7755">
        <w:t xml:space="preserve"> </w:t>
      </w:r>
      <w:r w:rsidR="00A248CE">
        <w:t xml:space="preserve">seeking </w:t>
      </w:r>
      <w:r w:rsidRPr="007C7755">
        <w:t xml:space="preserve">for bids without any </w:t>
      </w:r>
      <w:r w:rsidR="00A248CE" w:rsidRPr="007C7755">
        <w:t>official</w:t>
      </w:r>
      <w:r w:rsidRPr="007C7755">
        <w:t xml:space="preserve"> input from the users</w:t>
      </w:r>
      <w:bookmarkStart w:id="0" w:name="_GoBack"/>
      <w:bookmarkEnd w:id="0"/>
      <w:r w:rsidRPr="007C7755">
        <w:t xml:space="preserve"> (Kerzner, 2013).</w:t>
      </w:r>
    </w:p>
    <w:p w:rsidR="00AF445E" w:rsidRDefault="00230C54" w:rsidP="00AF27B3">
      <w:pPr>
        <w:spacing w:line="480" w:lineRule="atLeast"/>
        <w:ind w:firstLine="720"/>
      </w:pPr>
      <w:r w:rsidRPr="007C7755">
        <w:t>The city buckled under pressure from rising interest rates / bond rating</w:t>
      </w:r>
      <w:r w:rsidR="00B36C38">
        <w:t>s</w:t>
      </w:r>
      <w:r w:rsidRPr="007C7755">
        <w:t xml:space="preserve"> and provided enticements to Continental and United </w:t>
      </w:r>
      <w:r w:rsidR="00AF445E">
        <w:t>A</w:t>
      </w:r>
      <w:r w:rsidRPr="007C7755">
        <w:t>irlines while committing to the original opening date. Attempts at crashing the schedule led to employee burn-out and there was no end in sight. Scope creep was affecting the schedule.</w:t>
      </w:r>
      <w:r w:rsidR="00AF445E">
        <w:t xml:space="preserve"> </w:t>
      </w:r>
      <w:r w:rsidRPr="007C7755">
        <w:t xml:space="preserve">United Airlines requested the automated baggage system for Concourse ‘B’ only, yet the city decided to have it installed throughout the airport. </w:t>
      </w:r>
    </w:p>
    <w:p w:rsidR="00230C54" w:rsidRPr="007C7755" w:rsidRDefault="00230C54" w:rsidP="00AF27B3">
      <w:pPr>
        <w:spacing w:line="480" w:lineRule="atLeast"/>
        <w:ind w:firstLine="720"/>
      </w:pPr>
      <w:r w:rsidRPr="007C7755">
        <w:t>Strike three. Who was the project management team?</w:t>
      </w:r>
      <w:r w:rsidR="00AF445E">
        <w:t xml:space="preserve"> This will be addressed in the next section.</w:t>
      </w:r>
    </w:p>
    <w:p w:rsidR="00230C54" w:rsidRPr="005C4927" w:rsidRDefault="00230C54" w:rsidP="00B36C38">
      <w:pPr>
        <w:pStyle w:val="Heading2"/>
        <w:jc w:val="center"/>
      </w:pPr>
      <w:r w:rsidRPr="005C4927">
        <w:lastRenderedPageBreak/>
        <w:t>Project Management Team in Disarray</w:t>
      </w:r>
    </w:p>
    <w:p w:rsidR="00230C54" w:rsidRPr="007C7755" w:rsidRDefault="00B36C38" w:rsidP="00AF27B3">
      <w:pPr>
        <w:spacing w:line="480" w:lineRule="atLeast"/>
        <w:ind w:firstLine="720"/>
      </w:pPr>
      <w:r>
        <w:t>T</w:t>
      </w:r>
      <w:r w:rsidR="00230C54" w:rsidRPr="007C7755">
        <w:t>he city of Denver was micro-managing the project from the beginning</w:t>
      </w:r>
      <w:r w:rsidR="00AF445E">
        <w:t>,</w:t>
      </w:r>
      <w:r w:rsidR="00230C54" w:rsidRPr="007C7755">
        <w:t xml:space="preserve"> allowing the project be driven by emotive and political components in lieu of practical project management analysis. Instead of a ‘Project Management Team’, it appeared the city was calling the shots.</w:t>
      </w:r>
    </w:p>
    <w:p w:rsidR="00230C54" w:rsidRPr="007C7755" w:rsidRDefault="00230C54" w:rsidP="00AF27B3">
      <w:pPr>
        <w:spacing w:line="480" w:lineRule="atLeast"/>
        <w:ind w:firstLine="720"/>
      </w:pPr>
      <w:r w:rsidRPr="007C7755">
        <w:t xml:space="preserve">The city of Denver’s airport leadership team was in flux throughout the critical phases of the project. In 1985, Denver Mayor Federico Pena and Adams County officials agreed to build a replacement for Stapleton International Airport. The project received voter approval by referendum in 1988 and construction began in June of 1989 without commitment from the major airlines. Mayor Pena would later become United States Secretary of Transportation. Wellington Edward Webb, a ‘grass-roots’ candidate became Mayor of Denver and took office in June 1991. </w:t>
      </w:r>
    </w:p>
    <w:p w:rsidR="00230C54" w:rsidRPr="00AF27B3" w:rsidRDefault="00230C54" w:rsidP="00AF27B3">
      <w:pPr>
        <w:spacing w:line="480" w:lineRule="atLeast"/>
        <w:ind w:firstLine="720"/>
      </w:pPr>
      <w:r w:rsidRPr="007C7755">
        <w:t>Webb, previously the Denver City Auditor, held a BA and MA degree in sociology and did not have project management education or experience. George Doughty, who managed the Stapleton Airport for eight years and was in</w:t>
      </w:r>
      <w:r w:rsidR="00B36C38">
        <w:t xml:space="preserve"> </w:t>
      </w:r>
      <w:r w:rsidRPr="007C7755">
        <w:t>line to manage Denver International Airport, resigned in May of 1992 amid frustration with cost overruns and changes on which he was overruled</w:t>
      </w:r>
      <w:r w:rsidRPr="00AF27B3">
        <w:t xml:space="preserve">. </w:t>
      </w:r>
    </w:p>
    <w:p w:rsidR="00AF445E" w:rsidRDefault="00B36C38" w:rsidP="00AF27B3">
      <w:pPr>
        <w:spacing w:line="480" w:lineRule="atLeast"/>
        <w:ind w:firstLine="720"/>
      </w:pPr>
      <w:r>
        <w:t>As r</w:t>
      </w:r>
      <w:r w:rsidR="00230C54" w:rsidRPr="007C7755">
        <w:t>eported February 6, 1994 in the Houston Chronicle Doughty assert</w:t>
      </w:r>
      <w:r>
        <w:t>ed</w:t>
      </w:r>
      <w:r w:rsidR="00230C54" w:rsidRPr="007C7755">
        <w:t xml:space="preserve"> apprehension about Mayor Webb, stating; "I am very concerned about some management errors under Mayor Webb, who doesn't have the management ability or guts to manage a project like this. He let the airlines and contractors roll over him. If he hadn't have done that, it would have been completed on time.'' (Sahagun</w:t>
      </w:r>
      <w:r w:rsidR="00AF445E">
        <w:t>,</w:t>
      </w:r>
      <w:r w:rsidR="00230C54" w:rsidRPr="007C7755">
        <w:t xml:space="preserve"> 1994</w:t>
      </w:r>
      <w:r w:rsidR="00AF445E">
        <w:t>)</w:t>
      </w:r>
      <w:r w:rsidR="00230C54" w:rsidRPr="00AF27B3">
        <w:t xml:space="preserve"> </w:t>
      </w:r>
    </w:p>
    <w:p w:rsidR="00230C54" w:rsidRPr="007C7755" w:rsidRDefault="00230C54" w:rsidP="00AF27B3">
      <w:pPr>
        <w:spacing w:line="480" w:lineRule="atLeast"/>
        <w:ind w:firstLine="720"/>
      </w:pPr>
      <w:r w:rsidRPr="007C7755">
        <w:t>Within the same year of Doughty’s’ resignation</w:t>
      </w:r>
      <w:r w:rsidR="009A4F89">
        <w:t xml:space="preserve">, </w:t>
      </w:r>
      <w:r w:rsidRPr="007C7755">
        <w:t xml:space="preserve"> Chief Airport Engineer Walter Slinger, supporter for the automated baggage system, died just </w:t>
      </w:r>
      <w:r w:rsidR="009A4F89">
        <w:t>six</w:t>
      </w:r>
      <w:r w:rsidRPr="007C7755">
        <w:t xml:space="preserve"> month</w:t>
      </w:r>
      <w:r w:rsidR="009A4F89">
        <w:t>s</w:t>
      </w:r>
      <w:r w:rsidRPr="007C7755">
        <w:t xml:space="preserve"> after the automated baggage system project started. Gail Edmond, his replacement, acted without the same autonomy and power Slinger had because the Denver City Council tied her hands. </w:t>
      </w:r>
      <w:r w:rsidR="009A4F89">
        <w:t xml:space="preserve"> </w:t>
      </w:r>
      <w:r w:rsidRPr="007C7755">
        <w:t>The baggage system installation went downhill from there having issues with labor agreements to the supplier being allowed free access to the airport as expected.</w:t>
      </w:r>
    </w:p>
    <w:p w:rsidR="00230C54" w:rsidRPr="007C7755" w:rsidRDefault="00230C54" w:rsidP="00AF27B3">
      <w:pPr>
        <w:spacing w:line="480" w:lineRule="atLeast"/>
        <w:ind w:firstLine="720"/>
      </w:pPr>
      <w:r w:rsidRPr="007C7755">
        <w:lastRenderedPageBreak/>
        <w:t xml:space="preserve">The city was </w:t>
      </w:r>
      <w:r w:rsidR="00A03D43" w:rsidRPr="009A4F89">
        <w:t>playing catch up</w:t>
      </w:r>
      <w:r w:rsidRPr="009A4F89">
        <w:t xml:space="preserve"> throughout </w:t>
      </w:r>
      <w:r w:rsidRPr="007C7755">
        <w:t>the project. Faced with pressures form bond rating companies they had to relent to the airlines</w:t>
      </w:r>
    </w:p>
    <w:p w:rsidR="00230C54" w:rsidRPr="005C4927" w:rsidRDefault="00230C54" w:rsidP="007C7755">
      <w:pPr>
        <w:pStyle w:val="Heading1"/>
        <w:pageBreakBefore w:val="0"/>
        <w:spacing w:before="0" w:line="480" w:lineRule="atLeast"/>
      </w:pPr>
      <w:r w:rsidRPr="005C4927">
        <w:t>Work Breakdown Structure / Specifications</w:t>
      </w:r>
    </w:p>
    <w:p w:rsidR="00230C54" w:rsidRPr="007C7755" w:rsidRDefault="00230C54" w:rsidP="00AF27B3">
      <w:pPr>
        <w:spacing w:line="480" w:lineRule="atLeast"/>
        <w:ind w:firstLine="720"/>
      </w:pPr>
      <w:r w:rsidRPr="007C7755">
        <w:t xml:space="preserve">The project was grouped into </w:t>
      </w:r>
      <w:r w:rsidR="00AF27B3" w:rsidRPr="009A4F89">
        <w:t>various</w:t>
      </w:r>
      <w:r w:rsidRPr="009A4F89">
        <w:t xml:space="preserve"> </w:t>
      </w:r>
      <w:r w:rsidRPr="007C7755">
        <w:t>design and construction categories or ‘areas’:</w:t>
      </w:r>
    </w:p>
    <w:p w:rsidR="00AF27B3" w:rsidRDefault="00AF27B3" w:rsidP="00230C54">
      <w:pPr>
        <w:spacing w:line="480" w:lineRule="auto"/>
        <w:ind w:left="720"/>
      </w:pPr>
    </w:p>
    <w:p w:rsidR="00230C54" w:rsidRPr="007C7755" w:rsidRDefault="00230C54" w:rsidP="009A4F89">
      <w:pPr>
        <w:spacing w:line="480" w:lineRule="auto"/>
        <w:ind w:left="720"/>
      </w:pPr>
      <w:r w:rsidRPr="007C7755">
        <w:t>Area #0</w:t>
      </w:r>
      <w:r w:rsidRPr="007C7755">
        <w:tab/>
        <w:t>Program management/preliminary design</w:t>
      </w:r>
    </w:p>
    <w:p w:rsidR="00230C54" w:rsidRPr="007C7755" w:rsidRDefault="00230C54" w:rsidP="009A4F89">
      <w:pPr>
        <w:spacing w:line="480" w:lineRule="auto"/>
        <w:ind w:left="720"/>
      </w:pPr>
      <w:r w:rsidRPr="007C7755">
        <w:t>Area #1</w:t>
      </w:r>
      <w:r w:rsidRPr="007C7755">
        <w:tab/>
        <w:t>Site development</w:t>
      </w:r>
    </w:p>
    <w:p w:rsidR="00230C54" w:rsidRPr="007C7755" w:rsidRDefault="00230C54" w:rsidP="009A4F89">
      <w:pPr>
        <w:spacing w:line="480" w:lineRule="auto"/>
        <w:ind w:left="720"/>
      </w:pPr>
      <w:r w:rsidRPr="007C7755">
        <w:t>Area #2</w:t>
      </w:r>
      <w:r w:rsidRPr="007C7755">
        <w:tab/>
        <w:t>Roadways and on-grade parking</w:t>
      </w:r>
    </w:p>
    <w:p w:rsidR="00230C54" w:rsidRPr="007C7755" w:rsidRDefault="00230C54" w:rsidP="009A4F89">
      <w:pPr>
        <w:spacing w:line="480" w:lineRule="auto"/>
        <w:ind w:left="720"/>
      </w:pPr>
      <w:r w:rsidRPr="007C7755">
        <w:t>Area #3</w:t>
      </w:r>
      <w:r w:rsidRPr="007C7755">
        <w:tab/>
        <w:t>Airfield</w:t>
      </w:r>
    </w:p>
    <w:p w:rsidR="00230C54" w:rsidRPr="007C7755" w:rsidRDefault="00230C54" w:rsidP="009A4F89">
      <w:pPr>
        <w:spacing w:line="480" w:lineRule="auto"/>
        <w:ind w:left="720"/>
      </w:pPr>
      <w:r w:rsidRPr="007C7755">
        <w:t>Area #4</w:t>
      </w:r>
      <w:r w:rsidRPr="007C7755">
        <w:tab/>
        <w:t>Terminal complex</w:t>
      </w:r>
    </w:p>
    <w:p w:rsidR="00230C54" w:rsidRPr="007C7755" w:rsidRDefault="00230C54" w:rsidP="009A4F89">
      <w:pPr>
        <w:spacing w:line="480" w:lineRule="auto"/>
        <w:ind w:left="720"/>
      </w:pPr>
      <w:r w:rsidRPr="007C7755">
        <w:t xml:space="preserve">Area #5   </w:t>
      </w:r>
      <w:r w:rsidRPr="007C7755">
        <w:tab/>
        <w:t xml:space="preserve">Utilities and specialty systems </w:t>
      </w:r>
    </w:p>
    <w:p w:rsidR="00230C54" w:rsidRPr="007C7755" w:rsidRDefault="00230C54" w:rsidP="009A4F89">
      <w:pPr>
        <w:spacing w:line="480" w:lineRule="auto"/>
        <w:ind w:left="720"/>
      </w:pPr>
      <w:r w:rsidRPr="007C7755">
        <w:t xml:space="preserve">Area #6   </w:t>
      </w:r>
      <w:r w:rsidRPr="007C7755">
        <w:tab/>
        <w:t>Other</w:t>
      </w:r>
    </w:p>
    <w:p w:rsidR="00230C54" w:rsidRPr="007C7755" w:rsidRDefault="00230C54" w:rsidP="00AF27B3">
      <w:pPr>
        <w:spacing w:line="480" w:lineRule="atLeast"/>
        <w:ind w:firstLine="720"/>
      </w:pPr>
      <w:r w:rsidRPr="007C7755">
        <w:t xml:space="preserve">Initial plans called for </w:t>
      </w:r>
      <w:r w:rsidR="009A4F89">
        <w:t>a</w:t>
      </w:r>
      <w:r w:rsidRPr="007C7755">
        <w:t xml:space="preserve"> ‘</w:t>
      </w:r>
      <w:r w:rsidR="009A4F89">
        <w:t>h</w:t>
      </w:r>
      <w:r w:rsidRPr="007C7755">
        <w:t xml:space="preserve">ome on the </w:t>
      </w:r>
      <w:r w:rsidR="009A4F89">
        <w:t>r</w:t>
      </w:r>
      <w:r w:rsidRPr="007C7755">
        <w:t>ange’ feel for the airport, with an open look for visitors. A translucent tent-like roof structure was selected that would reflect the image of snowy mountains, while allowing sunlight in.</w:t>
      </w:r>
    </w:p>
    <w:p w:rsidR="00230C54" w:rsidRPr="007C7755" w:rsidRDefault="00230C54" w:rsidP="00AF27B3">
      <w:pPr>
        <w:spacing w:line="480" w:lineRule="atLeast"/>
        <w:ind w:firstLine="720"/>
      </w:pPr>
      <w:r w:rsidRPr="007C7755">
        <w:t>The master plan called for four concourses with 60 g</w:t>
      </w:r>
      <w:r w:rsidR="009A4F89">
        <w:t>ates each and the original plans</w:t>
      </w:r>
      <w:r w:rsidRPr="007C7755">
        <w:t xml:space="preserve"> called for a train running through the terminal via tunnel underneath. Roadwork adjacent to the airport would take one year and the runways would be scheduled to take two years, even though they could be done in one year, to save on cost. </w:t>
      </w:r>
    </w:p>
    <w:p w:rsidR="00230C54" w:rsidRPr="005C4927" w:rsidRDefault="00230C54" w:rsidP="007C7755">
      <w:pPr>
        <w:pStyle w:val="Heading1"/>
        <w:pageBreakBefore w:val="0"/>
        <w:spacing w:before="0" w:line="480" w:lineRule="atLeast"/>
      </w:pPr>
      <w:r w:rsidRPr="005C4927">
        <w:t xml:space="preserve">What I </w:t>
      </w:r>
      <w:r w:rsidR="00A03D43">
        <w:t>Would Have Done</w:t>
      </w:r>
      <w:r w:rsidRPr="005C4927">
        <w:t xml:space="preserve"> Differently as a Project Manager</w:t>
      </w:r>
    </w:p>
    <w:p w:rsidR="00230C54" w:rsidRPr="007C7755" w:rsidRDefault="00230C54" w:rsidP="00AF27B3">
      <w:pPr>
        <w:spacing w:line="480" w:lineRule="atLeast"/>
        <w:ind w:firstLine="720"/>
      </w:pPr>
      <w:r w:rsidRPr="007C7755">
        <w:t xml:space="preserve">Much is written about the failure of the Denver International Airport baggage system but the airline participation could have averted some of this, or at least provided for better upfront planning. With the way it was, the city was </w:t>
      </w:r>
      <w:r w:rsidR="00A03D43" w:rsidRPr="009A4F89">
        <w:t>behind and</w:t>
      </w:r>
      <w:r w:rsidRPr="009A4F89">
        <w:t xml:space="preserve"> </w:t>
      </w:r>
      <w:r w:rsidRPr="007C7755">
        <w:t>bowing to the airlines whims.</w:t>
      </w:r>
    </w:p>
    <w:p w:rsidR="00230C54" w:rsidRPr="007C7755" w:rsidRDefault="00230C54" w:rsidP="00AF27B3">
      <w:pPr>
        <w:spacing w:line="480" w:lineRule="atLeast"/>
        <w:ind w:firstLine="720"/>
      </w:pPr>
      <w:r w:rsidRPr="007C7755">
        <w:t xml:space="preserve">Denver probably had better </w:t>
      </w:r>
      <w:r w:rsidR="00A03D43">
        <w:t xml:space="preserve">a </w:t>
      </w:r>
      <w:r w:rsidRPr="007C7755">
        <w:t>hand than they played. They should have focused on the new airport</w:t>
      </w:r>
      <w:r w:rsidR="009A4F89">
        <w:t>’s</w:t>
      </w:r>
      <w:r w:rsidRPr="007C7755">
        <w:t xml:space="preserve"> benefits (delays at Stapleton were reported in the millions of dollars per year). The </w:t>
      </w:r>
      <w:r w:rsidRPr="007C7755">
        <w:lastRenderedPageBreak/>
        <w:t xml:space="preserve">new airport would </w:t>
      </w:r>
      <w:r w:rsidR="00A03D43">
        <w:t>be</w:t>
      </w:r>
      <w:r w:rsidRPr="007C7755">
        <w:t xml:space="preserve"> more efficient and possibly save them money. As stated in </w:t>
      </w:r>
      <w:r w:rsidR="009A4F89">
        <w:t xml:space="preserve">the </w:t>
      </w:r>
      <w:r w:rsidRPr="007C7755">
        <w:t>Project Management Body of Knowledge 4</w:t>
      </w:r>
      <w:r w:rsidRPr="00AF27B3">
        <w:t>th</w:t>
      </w:r>
      <w:r w:rsidRPr="007C7755">
        <w:t xml:space="preserve"> edition, managing stakeholder expectations is “actively managing the expectations of stakeholders to increase the likelihood of project acceptance by negotiating and influencing their desires to achieve and maintain the project goals”</w:t>
      </w:r>
      <w:r w:rsidR="00A03D43">
        <w:t xml:space="preserve"> </w:t>
      </w:r>
      <w:bookmarkStart w:id="1" w:name="DupeEntriesReturnBkmrk"/>
      <w:bookmarkStart w:id="2" w:name="RefEntryReturnBkmrk"/>
      <w:bookmarkStart w:id="3" w:name="tempBkmrk"/>
      <w:bookmarkEnd w:id="1"/>
      <w:bookmarkEnd w:id="2"/>
      <w:bookmarkEnd w:id="3"/>
      <w:r w:rsidR="00A03D43" w:rsidRPr="00A03D43">
        <w:t>(Project Management Institute, 2008</w:t>
      </w:r>
      <w:r w:rsidR="00A03D43">
        <w:t>, p. 261</w:t>
      </w:r>
      <w:r w:rsidR="00A03D43" w:rsidRPr="00A03D43">
        <w:t>)</w:t>
      </w:r>
      <w:r w:rsidR="00015442" w:rsidRPr="007C7755">
        <w:t>.</w:t>
      </w:r>
      <w:r w:rsidR="009A4F89">
        <w:t xml:space="preserve"> </w:t>
      </w:r>
      <w:r w:rsidRPr="007C7755">
        <w:t xml:space="preserve">The project management team did not manage stakeholder expectations very well. The city should have taken more of a sponsor / oversight position and had a central project management office. </w:t>
      </w:r>
    </w:p>
    <w:p w:rsidR="008B627E" w:rsidRPr="007C7755" w:rsidRDefault="00230C54" w:rsidP="00AF27B3">
      <w:pPr>
        <w:spacing w:line="480" w:lineRule="atLeast"/>
        <w:ind w:firstLine="720"/>
      </w:pPr>
      <w:r w:rsidRPr="007C7755">
        <w:t xml:space="preserve">Finally, the issue of airports and the air transportation system is as much a </w:t>
      </w:r>
      <w:r w:rsidR="000E3828">
        <w:t>n</w:t>
      </w:r>
      <w:r w:rsidRPr="007C7755">
        <w:t>ational issue in that</w:t>
      </w:r>
      <w:r w:rsidR="000E3828">
        <w:t xml:space="preserve"> it</w:t>
      </w:r>
      <w:r w:rsidRPr="007C7755">
        <w:t xml:space="preserve"> impacts </w:t>
      </w:r>
      <w:r w:rsidR="000E3828">
        <w:t xml:space="preserve">the </w:t>
      </w:r>
      <w:r w:rsidRPr="007C7755">
        <w:t>air traffic system as a whole. Future project</w:t>
      </w:r>
      <w:r w:rsidR="000E3828">
        <w:t>s</w:t>
      </w:r>
      <w:r w:rsidRPr="007C7755">
        <w:t xml:space="preserve"> should consider joint ownership with regional stakeholders.</w:t>
      </w:r>
    </w:p>
    <w:p w:rsidR="008B627E" w:rsidRPr="007C7755" w:rsidRDefault="008B627E" w:rsidP="00AF27B3">
      <w:pPr>
        <w:spacing w:line="480" w:lineRule="atLeast"/>
        <w:ind w:firstLine="720"/>
        <w:sectPr w:rsidR="008B627E" w:rsidRPr="007C7755" w:rsidSect="008B627E">
          <w:headerReference w:type="default" r:id="rId17"/>
          <w:footerReference w:type="default" r:id="rId18"/>
          <w:pgSz w:w="12240" w:h="15840" w:code="1"/>
          <w:pgMar w:top="1440" w:right="1440" w:bottom="1440" w:left="1440" w:header="720" w:footer="720" w:gutter="0"/>
          <w:cols w:space="720"/>
          <w:docGrid w:linePitch="360"/>
        </w:sectPr>
      </w:pPr>
    </w:p>
    <w:p w:rsidR="008B627E" w:rsidRPr="009A4F89" w:rsidRDefault="008B627E" w:rsidP="008B627E">
      <w:pPr>
        <w:pStyle w:val="FrontMatterTitle"/>
        <w:rPr>
          <w:b/>
        </w:rPr>
      </w:pPr>
      <w:r w:rsidRPr="009A4F89">
        <w:rPr>
          <w:b/>
        </w:rPr>
        <w:lastRenderedPageBreak/>
        <w:t>References</w:t>
      </w:r>
      <w:bookmarkStart w:id="4" w:name="RefEntryBkmrk"/>
      <w:bookmarkEnd w:id="4"/>
    </w:p>
    <w:p w:rsidR="00DB2B97" w:rsidRPr="007C7755" w:rsidRDefault="00DB2B97" w:rsidP="00DB2B97">
      <w:pPr>
        <w:pStyle w:val="referencelist"/>
        <w:ind w:left="720" w:right="0" w:hanging="720"/>
        <w:rPr>
          <w:rFonts w:ascii="Times New Roman" w:hAnsi="Times New Roman" w:cs="Times New Roman"/>
          <w:szCs w:val="24"/>
        </w:rPr>
      </w:pPr>
      <w:r>
        <w:rPr>
          <w:rFonts w:ascii="Times New Roman" w:hAnsi="Times New Roman" w:cs="Times New Roman"/>
          <w:szCs w:val="24"/>
        </w:rPr>
        <w:t xml:space="preserve">Fundinguniverse.com. (n.d.) </w:t>
      </w:r>
      <w:r w:rsidRPr="00DB2B97">
        <w:rPr>
          <w:rFonts w:ascii="Times New Roman" w:hAnsi="Times New Roman" w:cs="Times New Roman"/>
          <w:i/>
          <w:szCs w:val="24"/>
        </w:rPr>
        <w:t>Morrison Knudsen Corporation History</w:t>
      </w:r>
      <w:r w:rsidRPr="007C7755">
        <w:rPr>
          <w:rFonts w:ascii="Times New Roman" w:hAnsi="Times New Roman" w:cs="Times New Roman"/>
          <w:szCs w:val="24"/>
        </w:rPr>
        <w:t xml:space="preserve"> (n.d.) retrieved from </w:t>
      </w:r>
      <w:hyperlink r:id="rId19" w:history="1">
        <w:r w:rsidRPr="007C7755">
          <w:rPr>
            <w:rFonts w:ascii="Times New Roman" w:hAnsi="Times New Roman" w:cs="Times New Roman"/>
            <w:szCs w:val="24"/>
          </w:rPr>
          <w:t>http://www.fundinguniverse</w:t>
        </w:r>
      </w:hyperlink>
      <w:r w:rsidRPr="007C7755">
        <w:rPr>
          <w:rFonts w:ascii="Times New Roman" w:hAnsi="Times New Roman" w:cs="Times New Roman"/>
          <w:szCs w:val="24"/>
        </w:rPr>
        <w:t>. com/ company-histories/Morrison-Knudsen-Corporation-Company-History.html on September 19, 2009.</w:t>
      </w:r>
    </w:p>
    <w:p w:rsidR="000E3828" w:rsidRPr="007C7755" w:rsidRDefault="000E3828" w:rsidP="000E3828">
      <w:pPr>
        <w:pStyle w:val="referencelist"/>
        <w:ind w:left="720" w:right="0" w:hanging="720"/>
        <w:rPr>
          <w:rFonts w:ascii="Times New Roman" w:hAnsi="Times New Roman" w:cs="Times New Roman"/>
          <w:szCs w:val="24"/>
        </w:rPr>
      </w:pPr>
      <w:r w:rsidRPr="007C7755">
        <w:rPr>
          <w:rFonts w:ascii="Times New Roman" w:hAnsi="Times New Roman" w:cs="Times New Roman"/>
          <w:szCs w:val="24"/>
        </w:rPr>
        <w:t xml:space="preserve">Greiner Engineering, </w:t>
      </w:r>
      <w:r>
        <w:rPr>
          <w:rFonts w:ascii="Times New Roman" w:hAnsi="Times New Roman" w:cs="Times New Roman"/>
          <w:i/>
          <w:szCs w:val="24"/>
        </w:rPr>
        <w:t>A</w:t>
      </w:r>
      <w:r w:rsidRPr="00AF27B3">
        <w:rPr>
          <w:rFonts w:ascii="Times New Roman" w:hAnsi="Times New Roman" w:cs="Times New Roman"/>
          <w:i/>
          <w:szCs w:val="24"/>
        </w:rPr>
        <w:t>n engineering, architecture, and airport planning firm</w:t>
      </w:r>
      <w:r w:rsidRPr="007C7755">
        <w:rPr>
          <w:rFonts w:ascii="Times New Roman" w:hAnsi="Times New Roman" w:cs="Times New Roman"/>
          <w:szCs w:val="24"/>
        </w:rPr>
        <w:t xml:space="preserve">. (n.d.) Retrieved from http://www.greniereng.com on September 19, 2009. </w:t>
      </w:r>
    </w:p>
    <w:p w:rsidR="00262629" w:rsidRPr="007C7755" w:rsidRDefault="00262629" w:rsidP="00262629">
      <w:pPr>
        <w:pStyle w:val="ReferenceEntry"/>
      </w:pPr>
      <w:r w:rsidRPr="007C7755">
        <w:t xml:space="preserve">Kerzner, H. (2001). </w:t>
      </w:r>
      <w:r w:rsidRPr="007C7755">
        <w:rPr>
          <w:i/>
        </w:rPr>
        <w:t>Project management: A systems approach to planning, scheduling, and controlling.</w:t>
      </w:r>
      <w:r w:rsidRPr="007C7755">
        <w:t xml:space="preserve"> New York: John Wiley.</w:t>
      </w:r>
    </w:p>
    <w:p w:rsidR="00262629" w:rsidRPr="007C7755" w:rsidRDefault="00262629" w:rsidP="00262629">
      <w:pPr>
        <w:pStyle w:val="ReferenceEntry"/>
      </w:pPr>
      <w:r w:rsidRPr="00262629">
        <w:t xml:space="preserve">Kerzner, H. (2013). </w:t>
      </w:r>
      <w:r w:rsidRPr="00262629">
        <w:rPr>
          <w:i/>
        </w:rPr>
        <w:t>Project management case studies</w:t>
      </w:r>
      <w:r w:rsidRPr="00262629">
        <w:t>. Hoboken, Nj: John Wiley.</w:t>
      </w:r>
    </w:p>
    <w:p w:rsidR="000E3828" w:rsidRPr="007C7755" w:rsidRDefault="00262629" w:rsidP="000E3828">
      <w:pPr>
        <w:pStyle w:val="referencelist"/>
        <w:ind w:left="720" w:right="0" w:hanging="720"/>
        <w:rPr>
          <w:rFonts w:ascii="Times New Roman" w:hAnsi="Times New Roman" w:cs="Times New Roman"/>
          <w:szCs w:val="24"/>
        </w:rPr>
      </w:pPr>
      <w:r>
        <w:rPr>
          <w:rFonts w:ascii="Times New Roman" w:hAnsi="Times New Roman" w:cs="Times New Roman"/>
          <w:szCs w:val="24"/>
        </w:rPr>
        <w:t>Montealegre, R. &amp; Nelson, H.</w:t>
      </w:r>
      <w:r w:rsidR="000E3828" w:rsidRPr="007C7755">
        <w:rPr>
          <w:rFonts w:ascii="Times New Roman" w:hAnsi="Times New Roman" w:cs="Times New Roman"/>
          <w:szCs w:val="24"/>
        </w:rPr>
        <w:t xml:space="preserve"> (199</w:t>
      </w:r>
      <w:r w:rsidR="000E3828">
        <w:rPr>
          <w:rFonts w:ascii="Times New Roman" w:hAnsi="Times New Roman" w:cs="Times New Roman"/>
          <w:szCs w:val="24"/>
        </w:rPr>
        <w:t>6</w:t>
      </w:r>
      <w:r w:rsidR="000E3828" w:rsidRPr="007C7755">
        <w:rPr>
          <w:rFonts w:ascii="Times New Roman" w:hAnsi="Times New Roman" w:cs="Times New Roman"/>
          <w:szCs w:val="24"/>
        </w:rPr>
        <w:t xml:space="preserve">) </w:t>
      </w:r>
      <w:r w:rsidR="000E3828" w:rsidRPr="007C7755">
        <w:rPr>
          <w:rFonts w:ascii="Times New Roman" w:hAnsi="Times New Roman" w:cs="Times New Roman"/>
          <w:i/>
          <w:szCs w:val="24"/>
        </w:rPr>
        <w:t xml:space="preserve">BAE Automated Systems (A): Denver International Airport Baggage-Handling System, </w:t>
      </w:r>
      <w:r w:rsidR="000E3828" w:rsidRPr="007C7755">
        <w:rPr>
          <w:rFonts w:ascii="Times New Roman" w:hAnsi="Times New Roman" w:cs="Times New Roman"/>
          <w:szCs w:val="24"/>
        </w:rPr>
        <w:t xml:space="preserve">Retrieved October 04, 2009 from </w:t>
      </w:r>
      <w:hyperlink w:history="1">
        <w:r w:rsidR="000E3828" w:rsidRPr="007C7755">
          <w:rPr>
            <w:rFonts w:ascii="Times New Roman" w:hAnsi="Times New Roman" w:cs="Times New Roman"/>
            <w:szCs w:val="24"/>
          </w:rPr>
          <w:t>http:// zonecours. hec. ca</w:t>
        </w:r>
      </w:hyperlink>
      <w:r w:rsidR="000E3828" w:rsidRPr="007C7755">
        <w:rPr>
          <w:rFonts w:ascii="Times New Roman" w:hAnsi="Times New Roman" w:cs="Times New Roman"/>
          <w:szCs w:val="24"/>
        </w:rPr>
        <w:t xml:space="preserve"> / documents /H2009-P5-1933438.BAE-denver-case.pdf</w:t>
      </w:r>
    </w:p>
    <w:p w:rsidR="00262629" w:rsidRPr="007C7755" w:rsidRDefault="00262629" w:rsidP="00262629">
      <w:pPr>
        <w:pStyle w:val="ReferenceEntry"/>
      </w:pPr>
      <w:r w:rsidRPr="007C7755">
        <w:t xml:space="preserve">Project Management Institute. </w:t>
      </w:r>
      <w:r w:rsidR="009A4F89">
        <w:t>(</w:t>
      </w:r>
      <w:r w:rsidRPr="007C7755">
        <w:t>2008</w:t>
      </w:r>
      <w:r w:rsidR="009A4F89">
        <w:t>).</w:t>
      </w:r>
      <w:r w:rsidRPr="007C7755">
        <w:t xml:space="preserve"> </w:t>
      </w:r>
      <w:r w:rsidRPr="007C7755">
        <w:rPr>
          <w:i/>
        </w:rPr>
        <w:t>A guide to the project management body of knowledge (PMBOK Guide)</w:t>
      </w:r>
      <w:r w:rsidRPr="007C7755">
        <w:t>. Newtown Square, Pa: Project Management Institute.</w:t>
      </w:r>
    </w:p>
    <w:p w:rsidR="00015442" w:rsidRPr="007C7755" w:rsidRDefault="000E3828" w:rsidP="00015442">
      <w:pPr>
        <w:pStyle w:val="referencelist"/>
        <w:ind w:left="720" w:right="0" w:hanging="720"/>
        <w:rPr>
          <w:rFonts w:ascii="Times New Roman" w:hAnsi="Times New Roman" w:cs="Times New Roman"/>
          <w:szCs w:val="24"/>
        </w:rPr>
      </w:pPr>
      <w:r w:rsidRPr="007C7755">
        <w:rPr>
          <w:rFonts w:ascii="Times New Roman" w:hAnsi="Times New Roman" w:cs="Times New Roman"/>
          <w:szCs w:val="24"/>
        </w:rPr>
        <w:t>Sahagun</w:t>
      </w:r>
      <w:r>
        <w:rPr>
          <w:rFonts w:ascii="Times New Roman" w:hAnsi="Times New Roman" w:cs="Times New Roman"/>
          <w:szCs w:val="24"/>
        </w:rPr>
        <w:t>,</w:t>
      </w:r>
      <w:r w:rsidRPr="007C7755">
        <w:rPr>
          <w:rFonts w:ascii="Times New Roman" w:hAnsi="Times New Roman" w:cs="Times New Roman"/>
          <w:szCs w:val="24"/>
        </w:rPr>
        <w:t xml:space="preserve"> </w:t>
      </w:r>
      <w:r w:rsidR="00015442" w:rsidRPr="007C7755">
        <w:rPr>
          <w:rFonts w:ascii="Times New Roman" w:hAnsi="Times New Roman" w:cs="Times New Roman"/>
          <w:szCs w:val="24"/>
        </w:rPr>
        <w:t>L</w:t>
      </w:r>
      <w:r w:rsidR="00262629">
        <w:rPr>
          <w:rFonts w:ascii="Times New Roman" w:hAnsi="Times New Roman" w:cs="Times New Roman"/>
          <w:szCs w:val="24"/>
        </w:rPr>
        <w:t>.</w:t>
      </w:r>
      <w:r w:rsidR="00015442" w:rsidRPr="007C7755">
        <w:rPr>
          <w:rFonts w:ascii="Times New Roman" w:hAnsi="Times New Roman" w:cs="Times New Roman"/>
          <w:szCs w:val="24"/>
        </w:rPr>
        <w:t xml:space="preserve"> (1994)</w:t>
      </w:r>
      <w:r w:rsidR="009A4F89">
        <w:rPr>
          <w:rFonts w:ascii="Times New Roman" w:hAnsi="Times New Roman" w:cs="Times New Roman"/>
          <w:szCs w:val="24"/>
        </w:rPr>
        <w:t>.</w:t>
      </w:r>
      <w:r w:rsidR="00015442" w:rsidRPr="007C7755">
        <w:rPr>
          <w:rFonts w:ascii="Times New Roman" w:hAnsi="Times New Roman" w:cs="Times New Roman"/>
          <w:szCs w:val="24"/>
        </w:rPr>
        <w:t xml:space="preserve"> </w:t>
      </w:r>
      <w:r w:rsidR="00015442" w:rsidRPr="007C7755">
        <w:rPr>
          <w:rFonts w:ascii="Times New Roman" w:hAnsi="Times New Roman" w:cs="Times New Roman"/>
          <w:i/>
          <w:szCs w:val="24"/>
        </w:rPr>
        <w:t>Denver's new airport -- catastrophe or masterpiece?</w:t>
      </w:r>
      <w:r w:rsidR="00015442" w:rsidRPr="007C7755">
        <w:rPr>
          <w:rFonts w:ascii="Times New Roman" w:hAnsi="Times New Roman" w:cs="Times New Roman"/>
          <w:szCs w:val="24"/>
        </w:rPr>
        <w:t xml:space="preserve"> Houston Chronicle Publishing Company Division, The Hearst Corporation. Retrieved September 21, 2009 from http://proquest.umi.com.ezproxy.libproxy.db.erau.edu/ </w:t>
      </w:r>
    </w:p>
    <w:p w:rsidR="00230C54" w:rsidRPr="007C7755" w:rsidRDefault="00230C54" w:rsidP="009A4F89">
      <w:pPr>
        <w:pStyle w:val="ReferenceEntry"/>
      </w:pPr>
      <w:r w:rsidRPr="007C7755">
        <w:t>United Airlines</w:t>
      </w:r>
      <w:r w:rsidR="009A4F89">
        <w:t>.</w:t>
      </w:r>
      <w:r w:rsidRPr="007C7755">
        <w:t xml:space="preserve"> (n.d.)</w:t>
      </w:r>
      <w:r w:rsidR="009A4F89">
        <w:t>.</w:t>
      </w:r>
      <w:r w:rsidRPr="007C7755">
        <w:t xml:space="preserve">  </w:t>
      </w:r>
      <w:r w:rsidR="009A4F89">
        <w:t>R</w:t>
      </w:r>
      <w:r w:rsidRPr="007C7755">
        <w:t>etrieved from http://www.united.com on September 19, 2009.</w:t>
      </w:r>
    </w:p>
    <w:p w:rsidR="008B627E" w:rsidRPr="007C7755" w:rsidRDefault="008B627E" w:rsidP="008B627E">
      <w:pPr>
        <w:pStyle w:val="NormalindentedParagraph"/>
      </w:pPr>
    </w:p>
    <w:p w:rsidR="008B627E" w:rsidRPr="007C7755" w:rsidRDefault="008B627E" w:rsidP="008B627E">
      <w:pPr>
        <w:pStyle w:val="NormalindentedParagraph"/>
      </w:pPr>
      <w:bookmarkStart w:id="5" w:name="tempReturn"/>
      <w:bookmarkStart w:id="6" w:name="PgLayoutReturnBkmrk"/>
      <w:bookmarkEnd w:id="5"/>
      <w:bookmarkEnd w:id="6"/>
    </w:p>
    <w:sectPr w:rsidR="008B627E" w:rsidRPr="007C7755" w:rsidSect="008B627E">
      <w:headerReference w:type="default" r:id="rId20"/>
      <w:footerReference w:type="default" r:id="rId21"/>
      <w:pgSz w:w="12240" w:h="15840" w:code="1"/>
      <w:pgMar w:top="1440" w:right="1440" w:bottom="1440" w:left="1440" w:header="720" w:footer="720" w:gutter="0"/>
      <w:cols w:space="720"/>
      <w:docGrid w:linePitch="36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0066" w:rsidRDefault="00CF0066" w:rsidP="00A72C5D">
      <w:pPr>
        <w:spacing w:line="240" w:lineRule="auto"/>
      </w:pPr>
      <w:r>
        <w:separator/>
      </w:r>
    </w:p>
  </w:endnote>
  <w:endnote w:type="continuationSeparator" w:id="0">
    <w:p w:rsidR="00CF0066" w:rsidRDefault="00CF0066" w:rsidP="00A72C5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Bauhaus Light">
    <w:panose1 w:val="00000000000000000000"/>
    <w:charset w:val="00"/>
    <w:family w:val="swiss"/>
    <w:notTrueType/>
    <w:pitch w:val="variable"/>
    <w:sig w:usb0="00000003" w:usb1="00000000" w:usb2="00000000" w:usb3="00000000" w:csb0="00000001" w:csb1="00000000"/>
  </w:font>
  <w:font w:name="Letter Gothic">
    <w:panose1 w:val="00000000000000000000"/>
    <w:charset w:val="00"/>
    <w:family w:val="modern"/>
    <w:notTrueType/>
    <w:pitch w:val="fixed"/>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Book Antigua">
    <w:altName w:val="Times New Roman"/>
    <w:panose1 w:val="00000000000000000000"/>
    <w:charset w:val="00"/>
    <w:family w:val="roman"/>
    <w:notTrueType/>
    <w:pitch w:val="default"/>
  </w:font>
  <w:font w:name="Courier">
    <w:altName w:val="Courier New"/>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627E" w:rsidRDefault="008B62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2D7C" w:rsidRDefault="00BC2D7C" w:rsidP="008B627E">
    <w:pPr>
      <w:pStyle w:val="Footer"/>
      <w:tabs>
        <w:tab w:val="clear" w:pos="4320"/>
        <w:tab w:val="center" w:pos="4680"/>
      </w:tabs>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627E" w:rsidRDefault="008B627E">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627E" w:rsidRDefault="008B627E" w:rsidP="008B627E">
    <w:pPr>
      <w:pStyle w:val="Footer"/>
      <w:tabs>
        <w:tab w:val="clear" w:pos="4320"/>
        <w:tab w:val="center" w:pos="4680"/>
      </w:tabs>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627E" w:rsidRDefault="008B627E" w:rsidP="008B627E">
    <w:pPr>
      <w:pStyle w:val="Footer"/>
      <w:tabs>
        <w:tab w:val="clear" w:pos="4320"/>
        <w:tab w:val="center" w:pos="4680"/>
      </w:tabs>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627E" w:rsidRDefault="008B627E" w:rsidP="008B627E">
    <w:pPr>
      <w:pStyle w:val="Footer"/>
      <w:tabs>
        <w:tab w:val="clear" w:pos="4320"/>
        <w:tab w:val="center" w:pos="4680"/>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0066" w:rsidRDefault="00CF0066" w:rsidP="00A72C5D">
      <w:pPr>
        <w:spacing w:line="240" w:lineRule="auto"/>
      </w:pPr>
      <w:r>
        <w:separator/>
      </w:r>
    </w:p>
  </w:footnote>
  <w:footnote w:type="continuationSeparator" w:id="0">
    <w:p w:rsidR="00CF0066" w:rsidRDefault="00CF0066" w:rsidP="00A72C5D">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627E" w:rsidRDefault="008B62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2D7C" w:rsidRPr="007036BB" w:rsidRDefault="008B627E" w:rsidP="008B627E">
    <w:pPr>
      <w:pStyle w:val="Header"/>
      <w:tabs>
        <w:tab w:val="clear" w:pos="7920"/>
        <w:tab w:val="clear" w:pos="8640"/>
        <w:tab w:val="right" w:pos="9360"/>
      </w:tabs>
    </w:pPr>
    <w:r>
      <w:t>Running head: DIA AIRPORT CASE STUDY</w:t>
    </w:r>
    <w:r>
      <w:tab/>
    </w:r>
    <w:r>
      <w:fldChar w:fldCharType="begin"/>
    </w:r>
    <w:r>
      <w:instrText xml:space="preserve"> PAGE  \* MERGEFORMAT </w:instrText>
    </w:r>
    <w:r>
      <w:fldChar w:fldCharType="separate"/>
    </w:r>
    <w:r w:rsidR="00A248CE">
      <w:rPr>
        <w:noProof/>
      </w:rPr>
      <w:t>1</w:t>
    </w:r>
    <w: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627E" w:rsidRDefault="008B627E">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627E" w:rsidRPr="007036BB" w:rsidRDefault="008B627E" w:rsidP="008B627E">
    <w:pPr>
      <w:pStyle w:val="Header"/>
      <w:tabs>
        <w:tab w:val="clear" w:pos="7920"/>
        <w:tab w:val="clear" w:pos="8640"/>
        <w:tab w:val="right" w:pos="9360"/>
      </w:tabs>
    </w:pPr>
    <w:r>
      <w:t>DIA AIRPORT CASE STUDY</w:t>
    </w:r>
    <w:r>
      <w:tab/>
    </w:r>
    <w:r>
      <w:fldChar w:fldCharType="begin"/>
    </w:r>
    <w:r>
      <w:instrText xml:space="preserve"> PAGE  \* MERGEFORMAT </w:instrText>
    </w:r>
    <w:r>
      <w:fldChar w:fldCharType="separate"/>
    </w:r>
    <w:r w:rsidR="00A248CE">
      <w:rPr>
        <w:noProof/>
      </w:rPr>
      <w:t>2</w:t>
    </w:r>
    <w: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627E" w:rsidRPr="007036BB" w:rsidRDefault="008B627E" w:rsidP="008B627E">
    <w:pPr>
      <w:pStyle w:val="Header"/>
      <w:tabs>
        <w:tab w:val="clear" w:pos="7920"/>
        <w:tab w:val="clear" w:pos="8640"/>
        <w:tab w:val="right" w:pos="9360"/>
      </w:tabs>
    </w:pPr>
    <w:r>
      <w:t>DIA AIRPORT CASE STUDY</w:t>
    </w:r>
    <w:r>
      <w:tab/>
    </w:r>
    <w:r>
      <w:fldChar w:fldCharType="begin"/>
    </w:r>
    <w:r>
      <w:instrText xml:space="preserve"> PAGE  \* MERGEFORMAT </w:instrText>
    </w:r>
    <w:r>
      <w:fldChar w:fldCharType="separate"/>
    </w:r>
    <w:r w:rsidR="00600B3C">
      <w:rPr>
        <w:noProof/>
      </w:rPr>
      <w:t>11</w:t>
    </w:r>
    <w: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627E" w:rsidRPr="007036BB" w:rsidRDefault="008B627E" w:rsidP="008B627E">
    <w:pPr>
      <w:pStyle w:val="Header"/>
      <w:tabs>
        <w:tab w:val="clear" w:pos="7920"/>
        <w:tab w:val="clear" w:pos="8640"/>
        <w:tab w:val="right" w:pos="9360"/>
      </w:tabs>
    </w:pPr>
    <w:r>
      <w:t>DIA AIRPORT CASE STUDY</w:t>
    </w:r>
    <w:r>
      <w:tab/>
    </w:r>
    <w:r>
      <w:fldChar w:fldCharType="begin"/>
    </w:r>
    <w:r>
      <w:instrText xml:space="preserve"> PAGE  \* MERGEFORMAT </w:instrText>
    </w:r>
    <w:r>
      <w:fldChar w:fldCharType="separate"/>
    </w:r>
    <w:r w:rsidR="00A248CE">
      <w:rPr>
        <w:noProof/>
      </w:rPr>
      <w:t>13</w: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1D0441"/>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nsid w:val="0E1A3E73"/>
    <w:multiLevelType w:val="multilevel"/>
    <w:tmpl w:val="040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
    <w:nsid w:val="0EB431DF"/>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nsid w:val="149255E8"/>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
    <w:nsid w:val="4A810C98"/>
    <w:multiLevelType w:val="multilevel"/>
    <w:tmpl w:val="04090023"/>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pStyle w:val="Heading6"/>
      <w:lvlText w:val="%6)"/>
      <w:lvlJc w:val="left"/>
      <w:pPr>
        <w:tabs>
          <w:tab w:val="num" w:pos="1152"/>
        </w:tabs>
        <w:ind w:left="1152" w:hanging="432"/>
      </w:pPr>
    </w:lvl>
    <w:lvl w:ilvl="6">
      <w:start w:val="1"/>
      <w:numFmt w:val="lowerRoman"/>
      <w:pStyle w:val="Heading7"/>
      <w:lvlText w:val="%7)"/>
      <w:lvlJc w:val="right"/>
      <w:pPr>
        <w:tabs>
          <w:tab w:val="num" w:pos="1296"/>
        </w:tabs>
        <w:ind w:left="1296" w:hanging="288"/>
      </w:pPr>
    </w:lvl>
    <w:lvl w:ilvl="7">
      <w:start w:val="1"/>
      <w:numFmt w:val="lowerLetter"/>
      <w:pStyle w:val="Heading8"/>
      <w:lvlText w:val="%8."/>
      <w:lvlJc w:val="left"/>
      <w:pPr>
        <w:tabs>
          <w:tab w:val="num" w:pos="1440"/>
        </w:tabs>
        <w:ind w:left="1440" w:hanging="432"/>
      </w:pPr>
    </w:lvl>
    <w:lvl w:ilvl="8">
      <w:start w:val="1"/>
      <w:numFmt w:val="lowerRoman"/>
      <w:pStyle w:val="Heading9"/>
      <w:lvlText w:val="%9."/>
      <w:lvlJc w:val="right"/>
      <w:pPr>
        <w:tabs>
          <w:tab w:val="num" w:pos="1584"/>
        </w:tabs>
        <w:ind w:left="1584" w:hanging="144"/>
      </w:pPr>
    </w:lvl>
  </w:abstractNum>
  <w:abstractNum w:abstractNumId="5">
    <w:nsid w:val="7422028C"/>
    <w:multiLevelType w:val="multilevel"/>
    <w:tmpl w:val="04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num w:numId="1">
    <w:abstractNumId w:val="1"/>
  </w:num>
  <w:num w:numId="2">
    <w:abstractNumId w:val="3"/>
  </w:num>
  <w:num w:numId="3">
    <w:abstractNumId w:val="0"/>
  </w:num>
  <w:num w:numId="4">
    <w:abstractNumId w:val="2"/>
  </w:num>
  <w:num w:numId="5">
    <w:abstractNumId w:val="5"/>
  </w:num>
  <w:num w:numId="6">
    <w:abstractNumId w:val="4"/>
  </w:num>
  <w:num w:numId="7">
    <w:abstractNumId w:val="4"/>
  </w:num>
  <w:num w:numId="8">
    <w:abstractNumId w:val="4"/>
  </w:num>
  <w:num w:numId="9">
    <w:abstractNumId w:val="4"/>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627E"/>
    <w:rsid w:val="00000172"/>
    <w:rsid w:val="00001C7F"/>
    <w:rsid w:val="00005CCD"/>
    <w:rsid w:val="00006858"/>
    <w:rsid w:val="00011BD5"/>
    <w:rsid w:val="00015442"/>
    <w:rsid w:val="0001558F"/>
    <w:rsid w:val="00030382"/>
    <w:rsid w:val="00030384"/>
    <w:rsid w:val="0003181E"/>
    <w:rsid w:val="00031B72"/>
    <w:rsid w:val="00032A85"/>
    <w:rsid w:val="00035B7E"/>
    <w:rsid w:val="00040B95"/>
    <w:rsid w:val="00041274"/>
    <w:rsid w:val="000419FC"/>
    <w:rsid w:val="000424DC"/>
    <w:rsid w:val="00046D18"/>
    <w:rsid w:val="00047FD7"/>
    <w:rsid w:val="00053A5E"/>
    <w:rsid w:val="00055785"/>
    <w:rsid w:val="00056AF0"/>
    <w:rsid w:val="00065264"/>
    <w:rsid w:val="0006685C"/>
    <w:rsid w:val="00070665"/>
    <w:rsid w:val="000841E5"/>
    <w:rsid w:val="00092EC0"/>
    <w:rsid w:val="000A7346"/>
    <w:rsid w:val="000B1315"/>
    <w:rsid w:val="000B1A4D"/>
    <w:rsid w:val="000B5138"/>
    <w:rsid w:val="000C31EA"/>
    <w:rsid w:val="000D5909"/>
    <w:rsid w:val="000D7867"/>
    <w:rsid w:val="000E1661"/>
    <w:rsid w:val="000E18B1"/>
    <w:rsid w:val="000E3828"/>
    <w:rsid w:val="000F1A8E"/>
    <w:rsid w:val="000F42B8"/>
    <w:rsid w:val="00111B11"/>
    <w:rsid w:val="001122B5"/>
    <w:rsid w:val="00120C0C"/>
    <w:rsid w:val="001226A1"/>
    <w:rsid w:val="00136F0E"/>
    <w:rsid w:val="001438E5"/>
    <w:rsid w:val="001448F2"/>
    <w:rsid w:val="00153EB1"/>
    <w:rsid w:val="00154025"/>
    <w:rsid w:val="001543DE"/>
    <w:rsid w:val="00162335"/>
    <w:rsid w:val="00163358"/>
    <w:rsid w:val="00170232"/>
    <w:rsid w:val="00171B78"/>
    <w:rsid w:val="00180628"/>
    <w:rsid w:val="00180A47"/>
    <w:rsid w:val="00183D28"/>
    <w:rsid w:val="00184E1A"/>
    <w:rsid w:val="001958EA"/>
    <w:rsid w:val="001A0C7B"/>
    <w:rsid w:val="001A341B"/>
    <w:rsid w:val="001A3E2F"/>
    <w:rsid w:val="001A7095"/>
    <w:rsid w:val="001C0ECF"/>
    <w:rsid w:val="001C1FFB"/>
    <w:rsid w:val="001C5478"/>
    <w:rsid w:val="001C7850"/>
    <w:rsid w:val="001D1D2E"/>
    <w:rsid w:val="001D6168"/>
    <w:rsid w:val="001E3D44"/>
    <w:rsid w:val="001E74A0"/>
    <w:rsid w:val="001E75C8"/>
    <w:rsid w:val="001E7787"/>
    <w:rsid w:val="001F1C76"/>
    <w:rsid w:val="001F3AA0"/>
    <w:rsid w:val="001F40A3"/>
    <w:rsid w:val="001F6F7C"/>
    <w:rsid w:val="00202064"/>
    <w:rsid w:val="00212D51"/>
    <w:rsid w:val="002130BD"/>
    <w:rsid w:val="00214B43"/>
    <w:rsid w:val="00222118"/>
    <w:rsid w:val="00224457"/>
    <w:rsid w:val="00226F43"/>
    <w:rsid w:val="00230C54"/>
    <w:rsid w:val="00242BF8"/>
    <w:rsid w:val="00245C26"/>
    <w:rsid w:val="002531E5"/>
    <w:rsid w:val="00256BD3"/>
    <w:rsid w:val="00261A10"/>
    <w:rsid w:val="00262629"/>
    <w:rsid w:val="002730D7"/>
    <w:rsid w:val="002947E2"/>
    <w:rsid w:val="002974C4"/>
    <w:rsid w:val="00297AD3"/>
    <w:rsid w:val="002B0AC6"/>
    <w:rsid w:val="002C1C3F"/>
    <w:rsid w:val="002C3EB7"/>
    <w:rsid w:val="002C3FD9"/>
    <w:rsid w:val="002D08E9"/>
    <w:rsid w:val="002D1B74"/>
    <w:rsid w:val="002D2086"/>
    <w:rsid w:val="002D5ACD"/>
    <w:rsid w:val="002D69CB"/>
    <w:rsid w:val="002E3774"/>
    <w:rsid w:val="002E4D6D"/>
    <w:rsid w:val="002E7FF3"/>
    <w:rsid w:val="002F2603"/>
    <w:rsid w:val="002F3181"/>
    <w:rsid w:val="00300424"/>
    <w:rsid w:val="003021D7"/>
    <w:rsid w:val="003038C6"/>
    <w:rsid w:val="00312528"/>
    <w:rsid w:val="00313C0F"/>
    <w:rsid w:val="0031608A"/>
    <w:rsid w:val="003173C2"/>
    <w:rsid w:val="00320671"/>
    <w:rsid w:val="0032490B"/>
    <w:rsid w:val="003302C3"/>
    <w:rsid w:val="0033395E"/>
    <w:rsid w:val="0033619C"/>
    <w:rsid w:val="00337FD2"/>
    <w:rsid w:val="00344A65"/>
    <w:rsid w:val="00365920"/>
    <w:rsid w:val="00365E0F"/>
    <w:rsid w:val="00365EBD"/>
    <w:rsid w:val="003729CF"/>
    <w:rsid w:val="0037306D"/>
    <w:rsid w:val="00375CCF"/>
    <w:rsid w:val="00376D28"/>
    <w:rsid w:val="0038303B"/>
    <w:rsid w:val="00383730"/>
    <w:rsid w:val="00386E20"/>
    <w:rsid w:val="003942E5"/>
    <w:rsid w:val="0039459C"/>
    <w:rsid w:val="00395B0A"/>
    <w:rsid w:val="0039699F"/>
    <w:rsid w:val="003A0B02"/>
    <w:rsid w:val="003B18E9"/>
    <w:rsid w:val="003B3AD9"/>
    <w:rsid w:val="003C242D"/>
    <w:rsid w:val="003C3ABA"/>
    <w:rsid w:val="003C4AA2"/>
    <w:rsid w:val="003C7454"/>
    <w:rsid w:val="003D0C29"/>
    <w:rsid w:val="003D3566"/>
    <w:rsid w:val="003E15BF"/>
    <w:rsid w:val="003E25A4"/>
    <w:rsid w:val="003F7CDB"/>
    <w:rsid w:val="00404B80"/>
    <w:rsid w:val="00406D08"/>
    <w:rsid w:val="004106A6"/>
    <w:rsid w:val="00410B0B"/>
    <w:rsid w:val="00411689"/>
    <w:rsid w:val="004139A7"/>
    <w:rsid w:val="0041634D"/>
    <w:rsid w:val="0041764D"/>
    <w:rsid w:val="00432F5C"/>
    <w:rsid w:val="00432F76"/>
    <w:rsid w:val="00447ED4"/>
    <w:rsid w:val="0045079A"/>
    <w:rsid w:val="0045199D"/>
    <w:rsid w:val="0045284A"/>
    <w:rsid w:val="00461F1C"/>
    <w:rsid w:val="00472C2E"/>
    <w:rsid w:val="004744AC"/>
    <w:rsid w:val="004766F9"/>
    <w:rsid w:val="00477499"/>
    <w:rsid w:val="00483825"/>
    <w:rsid w:val="00484358"/>
    <w:rsid w:val="00487B10"/>
    <w:rsid w:val="00493582"/>
    <w:rsid w:val="004959C5"/>
    <w:rsid w:val="004962C0"/>
    <w:rsid w:val="00497CF4"/>
    <w:rsid w:val="004A57FC"/>
    <w:rsid w:val="004A756D"/>
    <w:rsid w:val="004A7679"/>
    <w:rsid w:val="004B0C0C"/>
    <w:rsid w:val="004B3A72"/>
    <w:rsid w:val="004C4751"/>
    <w:rsid w:val="004D0A9A"/>
    <w:rsid w:val="004D11EB"/>
    <w:rsid w:val="004E03B2"/>
    <w:rsid w:val="004E06AF"/>
    <w:rsid w:val="004E0DC5"/>
    <w:rsid w:val="004E5F49"/>
    <w:rsid w:val="00505D01"/>
    <w:rsid w:val="005124DA"/>
    <w:rsid w:val="00514689"/>
    <w:rsid w:val="0051544D"/>
    <w:rsid w:val="00521469"/>
    <w:rsid w:val="00536E8A"/>
    <w:rsid w:val="00540FC3"/>
    <w:rsid w:val="005413BB"/>
    <w:rsid w:val="005456CC"/>
    <w:rsid w:val="00553558"/>
    <w:rsid w:val="0055358B"/>
    <w:rsid w:val="00555378"/>
    <w:rsid w:val="00555976"/>
    <w:rsid w:val="005749C2"/>
    <w:rsid w:val="00580B3A"/>
    <w:rsid w:val="00582E97"/>
    <w:rsid w:val="0058714E"/>
    <w:rsid w:val="005A08D0"/>
    <w:rsid w:val="005A0AB1"/>
    <w:rsid w:val="005A73F7"/>
    <w:rsid w:val="005B1FEE"/>
    <w:rsid w:val="005B3BED"/>
    <w:rsid w:val="005B7349"/>
    <w:rsid w:val="005C3F37"/>
    <w:rsid w:val="005C4927"/>
    <w:rsid w:val="005D3F12"/>
    <w:rsid w:val="005D48E2"/>
    <w:rsid w:val="005D7A37"/>
    <w:rsid w:val="005E089D"/>
    <w:rsid w:val="005E11F3"/>
    <w:rsid w:val="005E48A9"/>
    <w:rsid w:val="005F0A80"/>
    <w:rsid w:val="005F2F74"/>
    <w:rsid w:val="005F3034"/>
    <w:rsid w:val="005F5323"/>
    <w:rsid w:val="005F7C0A"/>
    <w:rsid w:val="00600B3C"/>
    <w:rsid w:val="00625860"/>
    <w:rsid w:val="00627522"/>
    <w:rsid w:val="00631C95"/>
    <w:rsid w:val="006373CE"/>
    <w:rsid w:val="00637F5D"/>
    <w:rsid w:val="00641C24"/>
    <w:rsid w:val="00652913"/>
    <w:rsid w:val="00663557"/>
    <w:rsid w:val="00667621"/>
    <w:rsid w:val="00672544"/>
    <w:rsid w:val="00681D57"/>
    <w:rsid w:val="00692560"/>
    <w:rsid w:val="00693806"/>
    <w:rsid w:val="006939B3"/>
    <w:rsid w:val="006A4065"/>
    <w:rsid w:val="006A5778"/>
    <w:rsid w:val="006A586E"/>
    <w:rsid w:val="006A59EC"/>
    <w:rsid w:val="006B5763"/>
    <w:rsid w:val="006B5A0E"/>
    <w:rsid w:val="006B72FE"/>
    <w:rsid w:val="006C265F"/>
    <w:rsid w:val="006C28DD"/>
    <w:rsid w:val="006C7906"/>
    <w:rsid w:val="006D1DA5"/>
    <w:rsid w:val="006E1DF9"/>
    <w:rsid w:val="006E4C97"/>
    <w:rsid w:val="006F0ADB"/>
    <w:rsid w:val="006F1977"/>
    <w:rsid w:val="006F5E43"/>
    <w:rsid w:val="006F6FA0"/>
    <w:rsid w:val="007026FA"/>
    <w:rsid w:val="00703149"/>
    <w:rsid w:val="007036BB"/>
    <w:rsid w:val="00714506"/>
    <w:rsid w:val="00714A69"/>
    <w:rsid w:val="0071579C"/>
    <w:rsid w:val="007157A3"/>
    <w:rsid w:val="00731885"/>
    <w:rsid w:val="007331C4"/>
    <w:rsid w:val="007343F3"/>
    <w:rsid w:val="00734991"/>
    <w:rsid w:val="00737297"/>
    <w:rsid w:val="00745649"/>
    <w:rsid w:val="007472BD"/>
    <w:rsid w:val="007474FA"/>
    <w:rsid w:val="00750476"/>
    <w:rsid w:val="00752C8D"/>
    <w:rsid w:val="00763962"/>
    <w:rsid w:val="00783F2A"/>
    <w:rsid w:val="00786C7E"/>
    <w:rsid w:val="0079022D"/>
    <w:rsid w:val="007905C7"/>
    <w:rsid w:val="0079303C"/>
    <w:rsid w:val="007B0AFE"/>
    <w:rsid w:val="007B120E"/>
    <w:rsid w:val="007B3B06"/>
    <w:rsid w:val="007B61F8"/>
    <w:rsid w:val="007C2E1B"/>
    <w:rsid w:val="007C5AFF"/>
    <w:rsid w:val="007C7755"/>
    <w:rsid w:val="007C7A5E"/>
    <w:rsid w:val="007D20CE"/>
    <w:rsid w:val="007D2229"/>
    <w:rsid w:val="007D5E4C"/>
    <w:rsid w:val="007D6D58"/>
    <w:rsid w:val="007E1B13"/>
    <w:rsid w:val="007E2AC1"/>
    <w:rsid w:val="007E4BA3"/>
    <w:rsid w:val="007E736E"/>
    <w:rsid w:val="007F66C5"/>
    <w:rsid w:val="007F79E5"/>
    <w:rsid w:val="00800B80"/>
    <w:rsid w:val="00807AE3"/>
    <w:rsid w:val="00810A96"/>
    <w:rsid w:val="00820ABA"/>
    <w:rsid w:val="00824596"/>
    <w:rsid w:val="008322C8"/>
    <w:rsid w:val="008323FF"/>
    <w:rsid w:val="00842E3E"/>
    <w:rsid w:val="00844BB7"/>
    <w:rsid w:val="00850AEB"/>
    <w:rsid w:val="0085126F"/>
    <w:rsid w:val="00856ED8"/>
    <w:rsid w:val="00861BDD"/>
    <w:rsid w:val="0086374D"/>
    <w:rsid w:val="008662AF"/>
    <w:rsid w:val="00874327"/>
    <w:rsid w:val="00876646"/>
    <w:rsid w:val="00881928"/>
    <w:rsid w:val="0089002E"/>
    <w:rsid w:val="00891B97"/>
    <w:rsid w:val="008963BE"/>
    <w:rsid w:val="008964C1"/>
    <w:rsid w:val="008B073C"/>
    <w:rsid w:val="008B627E"/>
    <w:rsid w:val="008C23D7"/>
    <w:rsid w:val="008D28E8"/>
    <w:rsid w:val="008F1C2B"/>
    <w:rsid w:val="009013EB"/>
    <w:rsid w:val="009031FB"/>
    <w:rsid w:val="0090404D"/>
    <w:rsid w:val="0092157F"/>
    <w:rsid w:val="00930CB4"/>
    <w:rsid w:val="00932957"/>
    <w:rsid w:val="00946E9A"/>
    <w:rsid w:val="009617A8"/>
    <w:rsid w:val="00961B81"/>
    <w:rsid w:val="00963DE4"/>
    <w:rsid w:val="009655BD"/>
    <w:rsid w:val="0096737C"/>
    <w:rsid w:val="0097012E"/>
    <w:rsid w:val="00972387"/>
    <w:rsid w:val="00974BB9"/>
    <w:rsid w:val="00975A1E"/>
    <w:rsid w:val="0097792A"/>
    <w:rsid w:val="00995EA2"/>
    <w:rsid w:val="009A128F"/>
    <w:rsid w:val="009A2173"/>
    <w:rsid w:val="009A4F89"/>
    <w:rsid w:val="009C6AB5"/>
    <w:rsid w:val="009C6B98"/>
    <w:rsid w:val="009C7CDC"/>
    <w:rsid w:val="009D2398"/>
    <w:rsid w:val="009E54C1"/>
    <w:rsid w:val="009F0AB2"/>
    <w:rsid w:val="009F1651"/>
    <w:rsid w:val="00A01D30"/>
    <w:rsid w:val="00A03D43"/>
    <w:rsid w:val="00A04308"/>
    <w:rsid w:val="00A0777B"/>
    <w:rsid w:val="00A143AE"/>
    <w:rsid w:val="00A21BE0"/>
    <w:rsid w:val="00A22C25"/>
    <w:rsid w:val="00A248CE"/>
    <w:rsid w:val="00A25832"/>
    <w:rsid w:val="00A26EAF"/>
    <w:rsid w:val="00A406FC"/>
    <w:rsid w:val="00A4540A"/>
    <w:rsid w:val="00A4762F"/>
    <w:rsid w:val="00A50347"/>
    <w:rsid w:val="00A520EB"/>
    <w:rsid w:val="00A52D0D"/>
    <w:rsid w:val="00A61C3D"/>
    <w:rsid w:val="00A623DB"/>
    <w:rsid w:val="00A63321"/>
    <w:rsid w:val="00A72BE4"/>
    <w:rsid w:val="00A72C5D"/>
    <w:rsid w:val="00A7481B"/>
    <w:rsid w:val="00A8055D"/>
    <w:rsid w:val="00A82BCC"/>
    <w:rsid w:val="00A90AE3"/>
    <w:rsid w:val="00A915BE"/>
    <w:rsid w:val="00A919C1"/>
    <w:rsid w:val="00A93EE6"/>
    <w:rsid w:val="00AA37F7"/>
    <w:rsid w:val="00AA4709"/>
    <w:rsid w:val="00AB2A51"/>
    <w:rsid w:val="00AB4965"/>
    <w:rsid w:val="00AC3EF6"/>
    <w:rsid w:val="00AE35F5"/>
    <w:rsid w:val="00AF27B3"/>
    <w:rsid w:val="00AF3518"/>
    <w:rsid w:val="00AF445E"/>
    <w:rsid w:val="00AF4AE0"/>
    <w:rsid w:val="00AF5C02"/>
    <w:rsid w:val="00B0121F"/>
    <w:rsid w:val="00B020C8"/>
    <w:rsid w:val="00B040CA"/>
    <w:rsid w:val="00B13006"/>
    <w:rsid w:val="00B15651"/>
    <w:rsid w:val="00B2211D"/>
    <w:rsid w:val="00B309B0"/>
    <w:rsid w:val="00B33129"/>
    <w:rsid w:val="00B340EF"/>
    <w:rsid w:val="00B36C38"/>
    <w:rsid w:val="00B64958"/>
    <w:rsid w:val="00B7732A"/>
    <w:rsid w:val="00B81A09"/>
    <w:rsid w:val="00B81F3C"/>
    <w:rsid w:val="00B83E32"/>
    <w:rsid w:val="00B858C3"/>
    <w:rsid w:val="00BA0DE2"/>
    <w:rsid w:val="00BA4434"/>
    <w:rsid w:val="00BA5830"/>
    <w:rsid w:val="00BA5E94"/>
    <w:rsid w:val="00BC2D7C"/>
    <w:rsid w:val="00BC3677"/>
    <w:rsid w:val="00BC67C0"/>
    <w:rsid w:val="00BD2D34"/>
    <w:rsid w:val="00BE0993"/>
    <w:rsid w:val="00BE11BC"/>
    <w:rsid w:val="00BE2B6A"/>
    <w:rsid w:val="00BE37EB"/>
    <w:rsid w:val="00C037A2"/>
    <w:rsid w:val="00C10AD9"/>
    <w:rsid w:val="00C317C3"/>
    <w:rsid w:val="00C34A26"/>
    <w:rsid w:val="00C379A3"/>
    <w:rsid w:val="00C471C1"/>
    <w:rsid w:val="00C52993"/>
    <w:rsid w:val="00C600A7"/>
    <w:rsid w:val="00C62CAF"/>
    <w:rsid w:val="00C64C49"/>
    <w:rsid w:val="00C76A52"/>
    <w:rsid w:val="00C8138B"/>
    <w:rsid w:val="00C83A2C"/>
    <w:rsid w:val="00C84EAA"/>
    <w:rsid w:val="00C87604"/>
    <w:rsid w:val="00C95DE8"/>
    <w:rsid w:val="00CA1931"/>
    <w:rsid w:val="00CB0DC9"/>
    <w:rsid w:val="00CB1252"/>
    <w:rsid w:val="00CB5252"/>
    <w:rsid w:val="00CB6919"/>
    <w:rsid w:val="00CC1689"/>
    <w:rsid w:val="00CC33B0"/>
    <w:rsid w:val="00CD615F"/>
    <w:rsid w:val="00CD7006"/>
    <w:rsid w:val="00CD72FB"/>
    <w:rsid w:val="00CE1F97"/>
    <w:rsid w:val="00CE6374"/>
    <w:rsid w:val="00CE69DB"/>
    <w:rsid w:val="00CF0066"/>
    <w:rsid w:val="00CF2282"/>
    <w:rsid w:val="00CF6687"/>
    <w:rsid w:val="00D062C5"/>
    <w:rsid w:val="00D21222"/>
    <w:rsid w:val="00D21F65"/>
    <w:rsid w:val="00D225C7"/>
    <w:rsid w:val="00D226E9"/>
    <w:rsid w:val="00D23222"/>
    <w:rsid w:val="00D24D47"/>
    <w:rsid w:val="00D30B46"/>
    <w:rsid w:val="00D32646"/>
    <w:rsid w:val="00D34D77"/>
    <w:rsid w:val="00D365D8"/>
    <w:rsid w:val="00D44376"/>
    <w:rsid w:val="00D50EDE"/>
    <w:rsid w:val="00D524E8"/>
    <w:rsid w:val="00D54DC5"/>
    <w:rsid w:val="00D552D0"/>
    <w:rsid w:val="00D577AC"/>
    <w:rsid w:val="00D6161B"/>
    <w:rsid w:val="00D61805"/>
    <w:rsid w:val="00D67BB6"/>
    <w:rsid w:val="00D75B1C"/>
    <w:rsid w:val="00D94C2F"/>
    <w:rsid w:val="00D95813"/>
    <w:rsid w:val="00DA78C9"/>
    <w:rsid w:val="00DA78D9"/>
    <w:rsid w:val="00DB15F2"/>
    <w:rsid w:val="00DB2B97"/>
    <w:rsid w:val="00DB4C70"/>
    <w:rsid w:val="00DC262D"/>
    <w:rsid w:val="00DC7AF1"/>
    <w:rsid w:val="00DD2625"/>
    <w:rsid w:val="00DD3191"/>
    <w:rsid w:val="00DE0430"/>
    <w:rsid w:val="00DE08AA"/>
    <w:rsid w:val="00DE4499"/>
    <w:rsid w:val="00DE6E13"/>
    <w:rsid w:val="00DF1A1B"/>
    <w:rsid w:val="00DF20EF"/>
    <w:rsid w:val="00DF3ECC"/>
    <w:rsid w:val="00DF405C"/>
    <w:rsid w:val="00DF7E18"/>
    <w:rsid w:val="00E02DDC"/>
    <w:rsid w:val="00E10CE6"/>
    <w:rsid w:val="00E12904"/>
    <w:rsid w:val="00E17647"/>
    <w:rsid w:val="00E23236"/>
    <w:rsid w:val="00E276A0"/>
    <w:rsid w:val="00E34CDC"/>
    <w:rsid w:val="00E358C2"/>
    <w:rsid w:val="00E429E6"/>
    <w:rsid w:val="00E4502C"/>
    <w:rsid w:val="00E479CD"/>
    <w:rsid w:val="00E645E7"/>
    <w:rsid w:val="00E72848"/>
    <w:rsid w:val="00E73ABC"/>
    <w:rsid w:val="00E74201"/>
    <w:rsid w:val="00E95C6D"/>
    <w:rsid w:val="00E962D7"/>
    <w:rsid w:val="00EA6500"/>
    <w:rsid w:val="00EB0032"/>
    <w:rsid w:val="00EB48BF"/>
    <w:rsid w:val="00EC7EF9"/>
    <w:rsid w:val="00ED76C8"/>
    <w:rsid w:val="00EE7B36"/>
    <w:rsid w:val="00EE7D74"/>
    <w:rsid w:val="00EF7CF1"/>
    <w:rsid w:val="00EF7F36"/>
    <w:rsid w:val="00F01503"/>
    <w:rsid w:val="00F06DBD"/>
    <w:rsid w:val="00F07166"/>
    <w:rsid w:val="00F13F20"/>
    <w:rsid w:val="00F16EC4"/>
    <w:rsid w:val="00F177BF"/>
    <w:rsid w:val="00F2446F"/>
    <w:rsid w:val="00F306B4"/>
    <w:rsid w:val="00F32C66"/>
    <w:rsid w:val="00F35C1F"/>
    <w:rsid w:val="00F506A1"/>
    <w:rsid w:val="00F50F78"/>
    <w:rsid w:val="00F54CBF"/>
    <w:rsid w:val="00F54F74"/>
    <w:rsid w:val="00F554C2"/>
    <w:rsid w:val="00F565A9"/>
    <w:rsid w:val="00F56D1A"/>
    <w:rsid w:val="00F70894"/>
    <w:rsid w:val="00F7263A"/>
    <w:rsid w:val="00F747BF"/>
    <w:rsid w:val="00F75CC1"/>
    <w:rsid w:val="00F85016"/>
    <w:rsid w:val="00F957DC"/>
    <w:rsid w:val="00FA0038"/>
    <w:rsid w:val="00FA39AB"/>
    <w:rsid w:val="00FA5D35"/>
    <w:rsid w:val="00FA79B5"/>
    <w:rsid w:val="00FB3885"/>
    <w:rsid w:val="00FB3F23"/>
    <w:rsid w:val="00FB609A"/>
    <w:rsid w:val="00FC5F64"/>
    <w:rsid w:val="00FD02BB"/>
    <w:rsid w:val="00FD0EC9"/>
    <w:rsid w:val="00FE3FED"/>
    <w:rsid w:val="00FE4DF2"/>
    <w:rsid w:val="00FE58DB"/>
    <w:rsid w:val="00FE5BC7"/>
    <w:rsid w:val="00FF47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C31EA"/>
    <w:pPr>
      <w:spacing w:line="560" w:lineRule="exact"/>
    </w:pPr>
    <w:rPr>
      <w:sz w:val="24"/>
      <w:szCs w:val="24"/>
    </w:rPr>
  </w:style>
  <w:style w:type="paragraph" w:styleId="Heading1">
    <w:name w:val="heading 1"/>
    <w:aliases w:val="APA Level 1"/>
    <w:basedOn w:val="Normal"/>
    <w:next w:val="NormalindentedParagraph"/>
    <w:qFormat/>
    <w:rsid w:val="000B5138"/>
    <w:pPr>
      <w:pageBreakBefore/>
      <w:spacing w:before="280" w:line="280" w:lineRule="exact"/>
      <w:jc w:val="center"/>
      <w:outlineLvl w:val="0"/>
    </w:pPr>
    <w:rPr>
      <w:b/>
    </w:rPr>
  </w:style>
  <w:style w:type="paragraph" w:styleId="Heading2">
    <w:name w:val="heading 2"/>
    <w:aliases w:val="APA Level 2"/>
    <w:basedOn w:val="Normal"/>
    <w:next w:val="NormalindentedParagraph"/>
    <w:qFormat/>
    <w:rsid w:val="000B5138"/>
    <w:pPr>
      <w:keepNext/>
      <w:outlineLvl w:val="1"/>
    </w:pPr>
    <w:rPr>
      <w:b/>
    </w:rPr>
  </w:style>
  <w:style w:type="paragraph" w:styleId="Heading3">
    <w:name w:val="heading 3"/>
    <w:aliases w:val="APA Level 3"/>
    <w:basedOn w:val="Heading2"/>
    <w:next w:val="NormalindentedParagraph"/>
    <w:qFormat/>
    <w:rsid w:val="000B5138"/>
    <w:pPr>
      <w:ind w:firstLine="720"/>
      <w:outlineLvl w:val="2"/>
    </w:pPr>
  </w:style>
  <w:style w:type="paragraph" w:styleId="Heading4">
    <w:name w:val="heading 4"/>
    <w:aliases w:val="APA Level 4"/>
    <w:basedOn w:val="Normal"/>
    <w:next w:val="NormalindentedParagraph"/>
    <w:qFormat/>
    <w:rsid w:val="000B5138"/>
    <w:pPr>
      <w:keepNext/>
      <w:keepLines/>
      <w:ind w:firstLine="720"/>
      <w:outlineLvl w:val="3"/>
    </w:pPr>
    <w:rPr>
      <w:b/>
      <w:bCs/>
      <w:i/>
    </w:rPr>
  </w:style>
  <w:style w:type="paragraph" w:styleId="Heading5">
    <w:name w:val="heading 5"/>
    <w:aliases w:val="APA Level 5"/>
    <w:basedOn w:val="Normal"/>
    <w:next w:val="NormalindentedParagraph"/>
    <w:qFormat/>
    <w:rsid w:val="000B5138"/>
    <w:pPr>
      <w:ind w:firstLine="720"/>
      <w:outlineLvl w:val="4"/>
    </w:pPr>
    <w:rPr>
      <w:i/>
    </w:rPr>
  </w:style>
  <w:style w:type="paragraph" w:styleId="Heading6">
    <w:name w:val="heading 6"/>
    <w:basedOn w:val="Normal"/>
    <w:next w:val="Normal"/>
    <w:qFormat/>
    <w:rsid w:val="000C31EA"/>
    <w:pPr>
      <w:numPr>
        <w:ilvl w:val="5"/>
        <w:numId w:val="10"/>
      </w:numPr>
      <w:tabs>
        <w:tab w:val="clear" w:pos="1152"/>
        <w:tab w:val="num" w:pos="360"/>
      </w:tabs>
      <w:spacing w:before="240" w:after="60"/>
      <w:ind w:left="0" w:firstLine="0"/>
      <w:outlineLvl w:val="5"/>
    </w:pPr>
    <w:rPr>
      <w:b/>
      <w:bCs/>
      <w:sz w:val="22"/>
      <w:szCs w:val="22"/>
    </w:rPr>
  </w:style>
  <w:style w:type="paragraph" w:styleId="Heading7">
    <w:name w:val="heading 7"/>
    <w:basedOn w:val="Normal"/>
    <w:next w:val="Normal"/>
    <w:qFormat/>
    <w:rsid w:val="000C31EA"/>
    <w:pPr>
      <w:numPr>
        <w:ilvl w:val="6"/>
        <w:numId w:val="10"/>
      </w:numPr>
      <w:tabs>
        <w:tab w:val="clear" w:pos="1296"/>
        <w:tab w:val="num" w:pos="360"/>
      </w:tabs>
      <w:spacing w:before="240" w:after="60"/>
      <w:ind w:left="0" w:firstLine="0"/>
      <w:outlineLvl w:val="6"/>
    </w:pPr>
  </w:style>
  <w:style w:type="paragraph" w:styleId="Heading8">
    <w:name w:val="heading 8"/>
    <w:basedOn w:val="Normal"/>
    <w:next w:val="Normal"/>
    <w:qFormat/>
    <w:rsid w:val="000C31EA"/>
    <w:pPr>
      <w:numPr>
        <w:ilvl w:val="7"/>
        <w:numId w:val="10"/>
      </w:numPr>
      <w:tabs>
        <w:tab w:val="clear" w:pos="1440"/>
        <w:tab w:val="num" w:pos="360"/>
      </w:tabs>
      <w:spacing w:before="240" w:after="60"/>
      <w:ind w:left="0" w:firstLine="0"/>
      <w:outlineLvl w:val="7"/>
    </w:pPr>
    <w:rPr>
      <w:i/>
      <w:iCs/>
    </w:rPr>
  </w:style>
  <w:style w:type="paragraph" w:styleId="Heading9">
    <w:name w:val="heading 9"/>
    <w:basedOn w:val="Normal"/>
    <w:next w:val="Normal"/>
    <w:qFormat/>
    <w:rsid w:val="000C31EA"/>
    <w:pPr>
      <w:numPr>
        <w:ilvl w:val="8"/>
        <w:numId w:val="10"/>
      </w:numPr>
      <w:tabs>
        <w:tab w:val="clear" w:pos="1584"/>
        <w:tab w:val="num" w:pos="360"/>
      </w:tabs>
      <w:spacing w:before="240" w:after="60"/>
      <w:ind w:left="0" w:firstLine="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styleId="111111">
    <w:name w:val="Outline List 2"/>
    <w:basedOn w:val="NoList"/>
    <w:semiHidden/>
    <w:rsid w:val="000C31EA"/>
    <w:pPr>
      <w:numPr>
        <w:numId w:val="2"/>
      </w:numPr>
    </w:pPr>
  </w:style>
  <w:style w:type="numbering" w:styleId="1ai">
    <w:name w:val="Outline List 1"/>
    <w:basedOn w:val="NoList"/>
    <w:semiHidden/>
    <w:rsid w:val="000C31EA"/>
    <w:pPr>
      <w:numPr>
        <w:numId w:val="4"/>
      </w:numPr>
    </w:pPr>
  </w:style>
  <w:style w:type="paragraph" w:customStyle="1" w:styleId="AbstractTitle">
    <w:name w:val="Abstract Title"/>
    <w:basedOn w:val="Normal"/>
    <w:rsid w:val="000C31EA"/>
    <w:pPr>
      <w:spacing w:before="280" w:line="240" w:lineRule="atLeast"/>
      <w:jc w:val="center"/>
    </w:pPr>
  </w:style>
  <w:style w:type="numbering" w:styleId="ArticleSection">
    <w:name w:val="Outline List 3"/>
    <w:basedOn w:val="NoList"/>
    <w:semiHidden/>
    <w:rsid w:val="000C31EA"/>
    <w:pPr>
      <w:numPr>
        <w:numId w:val="5"/>
      </w:numPr>
    </w:pPr>
  </w:style>
  <w:style w:type="paragraph" w:customStyle="1" w:styleId="BlockParagraph">
    <w:name w:val="Block Paragraph"/>
    <w:basedOn w:val="Normal"/>
    <w:next w:val="Normal"/>
    <w:rsid w:val="000C31EA"/>
  </w:style>
  <w:style w:type="paragraph" w:customStyle="1" w:styleId="BlockQuote">
    <w:name w:val="Block Quote"/>
    <w:basedOn w:val="Normal"/>
    <w:next w:val="Normal"/>
    <w:rsid w:val="000C31EA"/>
    <w:pPr>
      <w:ind w:left="720"/>
    </w:pPr>
  </w:style>
  <w:style w:type="paragraph" w:customStyle="1" w:styleId="BlockQuote1stlineindented">
    <w:name w:val="Block Quote (1st line indented)"/>
    <w:basedOn w:val="BlockQuote"/>
    <w:next w:val="Normal"/>
    <w:rsid w:val="000C31EA"/>
    <w:pPr>
      <w:ind w:firstLine="360"/>
    </w:pPr>
  </w:style>
  <w:style w:type="paragraph" w:styleId="BlockText">
    <w:name w:val="Block Text"/>
    <w:basedOn w:val="Normal"/>
    <w:semiHidden/>
    <w:rsid w:val="000C31EA"/>
    <w:pPr>
      <w:spacing w:after="120"/>
      <w:ind w:left="1440" w:right="1440"/>
    </w:pPr>
  </w:style>
  <w:style w:type="paragraph" w:styleId="BodyText2">
    <w:name w:val="Body Text 2"/>
    <w:basedOn w:val="Normal"/>
    <w:semiHidden/>
    <w:rsid w:val="000C31EA"/>
    <w:pPr>
      <w:spacing w:after="120" w:line="480" w:lineRule="auto"/>
    </w:pPr>
  </w:style>
  <w:style w:type="paragraph" w:styleId="BodyText3">
    <w:name w:val="Body Text 3"/>
    <w:basedOn w:val="Normal"/>
    <w:semiHidden/>
    <w:rsid w:val="000C31EA"/>
    <w:pPr>
      <w:spacing w:after="120"/>
    </w:pPr>
    <w:rPr>
      <w:sz w:val="16"/>
      <w:szCs w:val="16"/>
    </w:rPr>
  </w:style>
  <w:style w:type="paragraph" w:customStyle="1" w:styleId="Caption1">
    <w:name w:val="Caption1"/>
    <w:basedOn w:val="Normal"/>
    <w:next w:val="Normal"/>
    <w:rsid w:val="000C31EA"/>
    <w:pPr>
      <w:keepLines/>
      <w:spacing w:before="120" w:after="120" w:line="240" w:lineRule="auto"/>
      <w:jc w:val="center"/>
    </w:pPr>
  </w:style>
  <w:style w:type="paragraph" w:customStyle="1" w:styleId="dedication">
    <w:name w:val="dedication"/>
    <w:basedOn w:val="Normal"/>
    <w:rsid w:val="000C31EA"/>
    <w:pPr>
      <w:framePr w:wrap="around" w:vAnchor="page" w:hAnchor="margin" w:xAlign="center" w:yAlign="center"/>
      <w:jc w:val="center"/>
    </w:pPr>
  </w:style>
  <w:style w:type="paragraph" w:styleId="E-mailSignature">
    <w:name w:val="E-mail Signature"/>
    <w:basedOn w:val="Normal"/>
    <w:semiHidden/>
    <w:rsid w:val="000C31EA"/>
  </w:style>
  <w:style w:type="paragraph" w:styleId="EndnoteText">
    <w:name w:val="endnote text"/>
    <w:basedOn w:val="Normal"/>
    <w:semiHidden/>
    <w:rsid w:val="000C31EA"/>
    <w:pPr>
      <w:ind w:firstLine="720"/>
    </w:pPr>
  </w:style>
  <w:style w:type="paragraph" w:styleId="EnvelopeReturn">
    <w:name w:val="envelope return"/>
    <w:basedOn w:val="Normal"/>
    <w:semiHidden/>
    <w:rsid w:val="000C31EA"/>
    <w:rPr>
      <w:rFonts w:ascii="Bauhaus Light" w:hAnsi="Bauhaus Light"/>
      <w:sz w:val="22"/>
    </w:rPr>
  </w:style>
  <w:style w:type="paragraph" w:customStyle="1" w:styleId="FigCaption">
    <w:name w:val="FigCaption"/>
    <w:basedOn w:val="Normal"/>
    <w:next w:val="Normal"/>
    <w:rsid w:val="000C31EA"/>
    <w:pPr>
      <w:spacing w:before="720" w:after="720"/>
    </w:pPr>
  </w:style>
  <w:style w:type="paragraph" w:customStyle="1" w:styleId="Figure">
    <w:name w:val="Figure"/>
    <w:basedOn w:val="Normal"/>
    <w:next w:val="Normal"/>
    <w:rsid w:val="000C31EA"/>
    <w:pPr>
      <w:spacing w:before="720" w:line="240" w:lineRule="atLeast"/>
    </w:pPr>
  </w:style>
  <w:style w:type="paragraph" w:styleId="Footer">
    <w:name w:val="footer"/>
    <w:basedOn w:val="Normal"/>
    <w:rsid w:val="000C31EA"/>
    <w:pPr>
      <w:tabs>
        <w:tab w:val="center" w:pos="4320"/>
      </w:tabs>
    </w:pPr>
  </w:style>
  <w:style w:type="character" w:styleId="FootnoteReference">
    <w:name w:val="footnote reference"/>
    <w:basedOn w:val="DefaultParagraphFont"/>
    <w:semiHidden/>
    <w:rsid w:val="000C31EA"/>
    <w:rPr>
      <w:position w:val="6"/>
      <w:sz w:val="16"/>
    </w:rPr>
  </w:style>
  <w:style w:type="paragraph" w:customStyle="1" w:styleId="NormalindentedParagraph">
    <w:name w:val="Normal (indented) Paragraph"/>
    <w:basedOn w:val="Normal"/>
    <w:rsid w:val="000C31EA"/>
    <w:pPr>
      <w:ind w:firstLine="720"/>
    </w:pPr>
  </w:style>
  <w:style w:type="paragraph" w:styleId="FootnoteText">
    <w:name w:val="footnote text"/>
    <w:basedOn w:val="NormalindentedParagraph"/>
    <w:semiHidden/>
    <w:rsid w:val="000C31EA"/>
  </w:style>
  <w:style w:type="paragraph" w:customStyle="1" w:styleId="FrontMatterTitle">
    <w:name w:val="FrontMatter Title"/>
    <w:basedOn w:val="Normal"/>
    <w:next w:val="NormalindentedParagraph"/>
    <w:rsid w:val="009F0AB2"/>
    <w:pPr>
      <w:pageBreakBefore/>
      <w:spacing w:before="280" w:line="280" w:lineRule="exact"/>
      <w:jc w:val="center"/>
      <w:outlineLvl w:val="0"/>
    </w:pPr>
  </w:style>
  <w:style w:type="paragraph" w:styleId="Header">
    <w:name w:val="header"/>
    <w:basedOn w:val="Normal"/>
    <w:next w:val="Normal"/>
    <w:link w:val="HeaderChar"/>
    <w:rsid w:val="000C31EA"/>
    <w:pPr>
      <w:tabs>
        <w:tab w:val="right" w:pos="7920"/>
        <w:tab w:val="right" w:pos="8640"/>
      </w:tabs>
      <w:spacing w:line="240" w:lineRule="auto"/>
    </w:pPr>
  </w:style>
  <w:style w:type="character" w:styleId="Hyperlink">
    <w:name w:val="Hyperlink"/>
    <w:basedOn w:val="DefaultParagraphFont"/>
    <w:rsid w:val="000C31EA"/>
    <w:rPr>
      <w:color w:val="0000FF"/>
      <w:u w:val="single"/>
    </w:rPr>
  </w:style>
  <w:style w:type="paragraph" w:customStyle="1" w:styleId="IndentedParagraph">
    <w:name w:val="Indented Paragraph"/>
    <w:basedOn w:val="Normal"/>
    <w:rsid w:val="000C31EA"/>
    <w:pPr>
      <w:ind w:firstLine="720"/>
    </w:pPr>
  </w:style>
  <w:style w:type="paragraph" w:styleId="MacroText">
    <w:name w:val="macro"/>
    <w:semiHidden/>
    <w:rsid w:val="000C31EA"/>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textAlignment w:val="baseline"/>
    </w:pPr>
    <w:rPr>
      <w:rFonts w:ascii="Letter Gothic" w:hAnsi="Letter Gothic"/>
      <w:b/>
      <w:sz w:val="16"/>
    </w:rPr>
  </w:style>
  <w:style w:type="paragraph" w:customStyle="1" w:styleId="Non-indentednormalParagraph">
    <w:name w:val="Non-indented (normal) Paragraph"/>
    <w:basedOn w:val="Normal"/>
    <w:next w:val="Normal"/>
    <w:rsid w:val="000C31EA"/>
  </w:style>
  <w:style w:type="character" w:styleId="PageNumber">
    <w:name w:val="page number"/>
    <w:basedOn w:val="DefaultParagraphFont"/>
    <w:semiHidden/>
    <w:rsid w:val="000C31EA"/>
    <w:rPr>
      <w:rFonts w:ascii="Book Antiqua" w:hAnsi="Book Antiqua"/>
      <w:sz w:val="20"/>
      <w:szCs w:val="20"/>
      <w:lang w:val="en-US"/>
    </w:rPr>
  </w:style>
  <w:style w:type="paragraph" w:customStyle="1" w:styleId="PaperTitle">
    <w:name w:val="Paper Title"/>
    <w:basedOn w:val="Normal"/>
    <w:next w:val="NormalindentedParagraph"/>
    <w:rsid w:val="000C31EA"/>
    <w:pPr>
      <w:spacing w:before="3600"/>
      <w:jc w:val="center"/>
    </w:pPr>
  </w:style>
  <w:style w:type="paragraph" w:customStyle="1" w:styleId="ReferenceEntry">
    <w:name w:val="Reference Entry"/>
    <w:basedOn w:val="Normal"/>
    <w:rsid w:val="000C31EA"/>
    <w:pPr>
      <w:ind w:left="720" w:hanging="720"/>
    </w:pPr>
  </w:style>
  <w:style w:type="paragraph" w:customStyle="1" w:styleId="RunningHead">
    <w:name w:val="Running Head"/>
    <w:basedOn w:val="Normal"/>
    <w:next w:val="Normal"/>
    <w:rsid w:val="000C31EA"/>
  </w:style>
  <w:style w:type="paragraph" w:customStyle="1" w:styleId="SectionHeader">
    <w:name w:val="Section Header"/>
    <w:basedOn w:val="Normal"/>
    <w:next w:val="NormalindentedParagraph"/>
    <w:rsid w:val="009F0AB2"/>
    <w:pPr>
      <w:pageBreakBefore/>
      <w:spacing w:before="280" w:line="280" w:lineRule="exact"/>
      <w:jc w:val="center"/>
    </w:pPr>
  </w:style>
  <w:style w:type="paragraph" w:customStyle="1" w:styleId="Sectionheader0">
    <w:name w:val="Section header"/>
    <w:basedOn w:val="Normal"/>
    <w:rsid w:val="00946E9A"/>
    <w:pPr>
      <w:keepNext/>
      <w:jc w:val="center"/>
    </w:pPr>
    <w:rPr>
      <w:b/>
    </w:rPr>
  </w:style>
  <w:style w:type="paragraph" w:customStyle="1" w:styleId="spacer">
    <w:name w:val="spacer"/>
    <w:basedOn w:val="NormalindentedParagraph"/>
    <w:rsid w:val="000C31EA"/>
    <w:pPr>
      <w:spacing w:line="240" w:lineRule="auto"/>
      <w:ind w:firstLine="0"/>
      <w:jc w:val="center"/>
    </w:pPr>
  </w:style>
  <w:style w:type="paragraph" w:customStyle="1" w:styleId="SignatureLine">
    <w:name w:val="Signature Line"/>
    <w:basedOn w:val="spacer"/>
    <w:rsid w:val="000C31EA"/>
    <w:pPr>
      <w:widowControl w:val="0"/>
      <w:pBdr>
        <w:bottom w:val="single" w:sz="6" w:space="1" w:color="auto"/>
      </w:pBdr>
      <w:ind w:left="2160" w:right="2160"/>
    </w:pPr>
  </w:style>
  <w:style w:type="paragraph" w:styleId="TableofFigures">
    <w:name w:val="table of figures"/>
    <w:basedOn w:val="Normal"/>
    <w:next w:val="Normal"/>
    <w:semiHidden/>
    <w:rsid w:val="000C31EA"/>
    <w:pPr>
      <w:ind w:left="480" w:hanging="480"/>
    </w:pPr>
    <w:rPr>
      <w:rFonts w:ascii="Book Antigua" w:hAnsi="Book Antigua"/>
    </w:rPr>
  </w:style>
  <w:style w:type="paragraph" w:customStyle="1" w:styleId="TblCaption">
    <w:name w:val="TblCaption"/>
    <w:basedOn w:val="Normal"/>
    <w:next w:val="NormalindentedParagraph"/>
    <w:rsid w:val="000C31EA"/>
    <w:pPr>
      <w:spacing w:before="720" w:after="720"/>
    </w:pPr>
    <w:rPr>
      <w:bCs/>
    </w:rPr>
  </w:style>
  <w:style w:type="paragraph" w:customStyle="1" w:styleId="TermPaperTitle">
    <w:name w:val="TermPaper Title"/>
    <w:basedOn w:val="Non-indentednormalParagraph"/>
    <w:rsid w:val="000C31EA"/>
    <w:pPr>
      <w:spacing w:before="900" w:after="900" w:line="240" w:lineRule="auto"/>
      <w:jc w:val="center"/>
    </w:pPr>
  </w:style>
  <w:style w:type="paragraph" w:customStyle="1" w:styleId="ThesisTitle">
    <w:name w:val="Thesis Title"/>
    <w:basedOn w:val="Non-indentednormalParagraph"/>
    <w:rsid w:val="000C31EA"/>
    <w:pPr>
      <w:spacing w:before="1200" w:line="240" w:lineRule="atLeast"/>
      <w:jc w:val="center"/>
    </w:pPr>
    <w:rPr>
      <w:caps/>
    </w:rPr>
  </w:style>
  <w:style w:type="paragraph" w:customStyle="1" w:styleId="TitleSpacer">
    <w:name w:val="Title Spacer"/>
    <w:basedOn w:val="Non-indentednormalParagraph"/>
    <w:rsid w:val="000C31EA"/>
    <w:pPr>
      <w:jc w:val="center"/>
    </w:pPr>
  </w:style>
  <w:style w:type="paragraph" w:customStyle="1" w:styleId="TitlePageParagraph">
    <w:name w:val="TitlePageParagraph"/>
    <w:basedOn w:val="NormalindentedParagraph"/>
    <w:rsid w:val="000C31EA"/>
    <w:pPr>
      <w:spacing w:before="240" w:line="240" w:lineRule="auto"/>
      <w:ind w:firstLine="0"/>
      <w:jc w:val="center"/>
    </w:pPr>
  </w:style>
  <w:style w:type="paragraph" w:styleId="TOC1">
    <w:name w:val="toc 1"/>
    <w:basedOn w:val="Normal"/>
    <w:next w:val="Normal"/>
    <w:rsid w:val="000C31EA"/>
    <w:pPr>
      <w:tabs>
        <w:tab w:val="right" w:leader="dot" w:pos="9360"/>
      </w:tabs>
      <w:spacing w:before="240" w:line="240" w:lineRule="auto"/>
      <w:ind w:left="360" w:hanging="360"/>
    </w:pPr>
  </w:style>
  <w:style w:type="paragraph" w:styleId="TOC2">
    <w:name w:val="toc 2"/>
    <w:basedOn w:val="Normal"/>
    <w:next w:val="Normal"/>
    <w:rsid w:val="000C31EA"/>
    <w:pPr>
      <w:tabs>
        <w:tab w:val="right" w:leader="dot" w:pos="9360"/>
      </w:tabs>
      <w:spacing w:before="240" w:line="240" w:lineRule="auto"/>
      <w:ind w:left="864" w:hanging="360"/>
    </w:pPr>
  </w:style>
  <w:style w:type="paragraph" w:styleId="TOC3">
    <w:name w:val="toc 3"/>
    <w:basedOn w:val="TOC2"/>
    <w:next w:val="Normal"/>
    <w:rsid w:val="000C31EA"/>
    <w:pPr>
      <w:ind w:left="1368"/>
    </w:pPr>
  </w:style>
  <w:style w:type="paragraph" w:styleId="TOC4">
    <w:name w:val="toc 4"/>
    <w:basedOn w:val="TOC3"/>
    <w:next w:val="Normal"/>
    <w:rsid w:val="000C31EA"/>
    <w:pPr>
      <w:ind w:left="1872"/>
    </w:pPr>
  </w:style>
  <w:style w:type="paragraph" w:styleId="TOC7">
    <w:name w:val="toc 7"/>
    <w:basedOn w:val="Normal"/>
    <w:next w:val="Normal"/>
    <w:autoRedefine/>
    <w:semiHidden/>
    <w:rsid w:val="000C31EA"/>
    <w:pPr>
      <w:ind w:left="1440"/>
    </w:pPr>
  </w:style>
  <w:style w:type="paragraph" w:styleId="TOC8">
    <w:name w:val="toc 8"/>
    <w:basedOn w:val="TOC1"/>
    <w:next w:val="Normal"/>
    <w:rsid w:val="000C31EA"/>
  </w:style>
  <w:style w:type="paragraph" w:styleId="TOC9">
    <w:name w:val="toc 9"/>
    <w:basedOn w:val="TOC1"/>
    <w:next w:val="Normal"/>
    <w:rsid w:val="000C31EA"/>
  </w:style>
  <w:style w:type="character" w:customStyle="1" w:styleId="HeaderChar">
    <w:name w:val="Header Char"/>
    <w:basedOn w:val="DefaultParagraphFont"/>
    <w:link w:val="Header"/>
    <w:rsid w:val="007036BB"/>
    <w:rPr>
      <w:sz w:val="24"/>
      <w:szCs w:val="24"/>
    </w:rPr>
  </w:style>
  <w:style w:type="paragraph" w:customStyle="1" w:styleId="first-para">
    <w:name w:val="first-para"/>
    <w:basedOn w:val="Normal"/>
    <w:rsid w:val="00230C54"/>
    <w:pPr>
      <w:spacing w:before="216" w:line="240" w:lineRule="auto"/>
    </w:pPr>
    <w:rPr>
      <w:rFonts w:ascii="Arial" w:hAnsi="Arial" w:cs="Arial"/>
      <w:sz w:val="20"/>
      <w:szCs w:val="20"/>
    </w:rPr>
  </w:style>
  <w:style w:type="paragraph" w:styleId="BodyTextIndent">
    <w:name w:val="Body Text Indent"/>
    <w:basedOn w:val="Normal"/>
    <w:link w:val="BodyTextIndentChar"/>
    <w:rsid w:val="00230C54"/>
    <w:pPr>
      <w:spacing w:line="480" w:lineRule="auto"/>
      <w:ind w:firstLine="720"/>
    </w:pPr>
    <w:rPr>
      <w:rFonts w:ascii="Arial" w:hAnsi="Arial" w:cs="Courier"/>
    </w:rPr>
  </w:style>
  <w:style w:type="character" w:customStyle="1" w:styleId="BodyTextIndentChar">
    <w:name w:val="Body Text Indent Char"/>
    <w:basedOn w:val="DefaultParagraphFont"/>
    <w:link w:val="BodyTextIndent"/>
    <w:rsid w:val="00230C54"/>
    <w:rPr>
      <w:rFonts w:ascii="Arial" w:hAnsi="Arial" w:cs="Courier"/>
      <w:sz w:val="24"/>
      <w:szCs w:val="24"/>
    </w:rPr>
  </w:style>
  <w:style w:type="paragraph" w:customStyle="1" w:styleId="referencelist">
    <w:name w:val="reference list"/>
    <w:basedOn w:val="Normal"/>
    <w:rsid w:val="00230C54"/>
    <w:pPr>
      <w:spacing w:line="480" w:lineRule="atLeast"/>
      <w:ind w:right="1080" w:firstLine="440"/>
    </w:pPr>
    <w:rPr>
      <w:rFonts w:ascii="Courier" w:hAnsi="Courier" w:cs="Courier"/>
      <w:szCs w:val="20"/>
    </w:rPr>
  </w:style>
  <w:style w:type="character" w:styleId="CommentReference">
    <w:name w:val="annotation reference"/>
    <w:basedOn w:val="DefaultParagraphFont"/>
    <w:rsid w:val="00001C7F"/>
    <w:rPr>
      <w:sz w:val="16"/>
      <w:szCs w:val="16"/>
    </w:rPr>
  </w:style>
  <w:style w:type="paragraph" w:styleId="CommentText">
    <w:name w:val="annotation text"/>
    <w:basedOn w:val="Normal"/>
    <w:link w:val="CommentTextChar"/>
    <w:rsid w:val="00001C7F"/>
    <w:pPr>
      <w:spacing w:line="240" w:lineRule="auto"/>
    </w:pPr>
    <w:rPr>
      <w:sz w:val="20"/>
      <w:szCs w:val="20"/>
    </w:rPr>
  </w:style>
  <w:style w:type="character" w:customStyle="1" w:styleId="CommentTextChar">
    <w:name w:val="Comment Text Char"/>
    <w:basedOn w:val="DefaultParagraphFont"/>
    <w:link w:val="CommentText"/>
    <w:rsid w:val="00001C7F"/>
  </w:style>
  <w:style w:type="paragraph" w:styleId="CommentSubject">
    <w:name w:val="annotation subject"/>
    <w:basedOn w:val="CommentText"/>
    <w:next w:val="CommentText"/>
    <w:link w:val="CommentSubjectChar"/>
    <w:rsid w:val="00001C7F"/>
    <w:rPr>
      <w:b/>
      <w:bCs/>
    </w:rPr>
  </w:style>
  <w:style w:type="character" w:customStyle="1" w:styleId="CommentSubjectChar">
    <w:name w:val="Comment Subject Char"/>
    <w:basedOn w:val="CommentTextChar"/>
    <w:link w:val="CommentSubject"/>
    <w:rsid w:val="00001C7F"/>
    <w:rPr>
      <w:b/>
      <w:bCs/>
    </w:rPr>
  </w:style>
  <w:style w:type="paragraph" w:styleId="BalloonText">
    <w:name w:val="Balloon Text"/>
    <w:basedOn w:val="Normal"/>
    <w:link w:val="BalloonTextChar"/>
    <w:rsid w:val="00001C7F"/>
    <w:pPr>
      <w:spacing w:line="240" w:lineRule="auto"/>
    </w:pPr>
    <w:rPr>
      <w:rFonts w:ascii="Tahoma" w:hAnsi="Tahoma" w:cs="Tahoma"/>
      <w:sz w:val="16"/>
      <w:szCs w:val="16"/>
    </w:rPr>
  </w:style>
  <w:style w:type="character" w:customStyle="1" w:styleId="BalloonTextChar">
    <w:name w:val="Balloon Text Char"/>
    <w:basedOn w:val="DefaultParagraphFont"/>
    <w:link w:val="BalloonText"/>
    <w:rsid w:val="00001C7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C31EA"/>
    <w:pPr>
      <w:spacing w:line="560" w:lineRule="exact"/>
    </w:pPr>
    <w:rPr>
      <w:sz w:val="24"/>
      <w:szCs w:val="24"/>
    </w:rPr>
  </w:style>
  <w:style w:type="paragraph" w:styleId="Heading1">
    <w:name w:val="heading 1"/>
    <w:aliases w:val="APA Level 1"/>
    <w:basedOn w:val="Normal"/>
    <w:next w:val="NormalindentedParagraph"/>
    <w:qFormat/>
    <w:rsid w:val="000B5138"/>
    <w:pPr>
      <w:pageBreakBefore/>
      <w:spacing w:before="280" w:line="280" w:lineRule="exact"/>
      <w:jc w:val="center"/>
      <w:outlineLvl w:val="0"/>
    </w:pPr>
    <w:rPr>
      <w:b/>
    </w:rPr>
  </w:style>
  <w:style w:type="paragraph" w:styleId="Heading2">
    <w:name w:val="heading 2"/>
    <w:aliases w:val="APA Level 2"/>
    <w:basedOn w:val="Normal"/>
    <w:next w:val="NormalindentedParagraph"/>
    <w:qFormat/>
    <w:rsid w:val="000B5138"/>
    <w:pPr>
      <w:keepNext/>
      <w:outlineLvl w:val="1"/>
    </w:pPr>
    <w:rPr>
      <w:b/>
    </w:rPr>
  </w:style>
  <w:style w:type="paragraph" w:styleId="Heading3">
    <w:name w:val="heading 3"/>
    <w:aliases w:val="APA Level 3"/>
    <w:basedOn w:val="Heading2"/>
    <w:next w:val="NormalindentedParagraph"/>
    <w:qFormat/>
    <w:rsid w:val="000B5138"/>
    <w:pPr>
      <w:ind w:firstLine="720"/>
      <w:outlineLvl w:val="2"/>
    </w:pPr>
  </w:style>
  <w:style w:type="paragraph" w:styleId="Heading4">
    <w:name w:val="heading 4"/>
    <w:aliases w:val="APA Level 4"/>
    <w:basedOn w:val="Normal"/>
    <w:next w:val="NormalindentedParagraph"/>
    <w:qFormat/>
    <w:rsid w:val="000B5138"/>
    <w:pPr>
      <w:keepNext/>
      <w:keepLines/>
      <w:ind w:firstLine="720"/>
      <w:outlineLvl w:val="3"/>
    </w:pPr>
    <w:rPr>
      <w:b/>
      <w:bCs/>
      <w:i/>
    </w:rPr>
  </w:style>
  <w:style w:type="paragraph" w:styleId="Heading5">
    <w:name w:val="heading 5"/>
    <w:aliases w:val="APA Level 5"/>
    <w:basedOn w:val="Normal"/>
    <w:next w:val="NormalindentedParagraph"/>
    <w:qFormat/>
    <w:rsid w:val="000B5138"/>
    <w:pPr>
      <w:ind w:firstLine="720"/>
      <w:outlineLvl w:val="4"/>
    </w:pPr>
    <w:rPr>
      <w:i/>
    </w:rPr>
  </w:style>
  <w:style w:type="paragraph" w:styleId="Heading6">
    <w:name w:val="heading 6"/>
    <w:basedOn w:val="Normal"/>
    <w:next w:val="Normal"/>
    <w:qFormat/>
    <w:rsid w:val="000C31EA"/>
    <w:pPr>
      <w:numPr>
        <w:ilvl w:val="5"/>
        <w:numId w:val="10"/>
      </w:numPr>
      <w:tabs>
        <w:tab w:val="clear" w:pos="1152"/>
        <w:tab w:val="num" w:pos="360"/>
      </w:tabs>
      <w:spacing w:before="240" w:after="60"/>
      <w:ind w:left="0" w:firstLine="0"/>
      <w:outlineLvl w:val="5"/>
    </w:pPr>
    <w:rPr>
      <w:b/>
      <w:bCs/>
      <w:sz w:val="22"/>
      <w:szCs w:val="22"/>
    </w:rPr>
  </w:style>
  <w:style w:type="paragraph" w:styleId="Heading7">
    <w:name w:val="heading 7"/>
    <w:basedOn w:val="Normal"/>
    <w:next w:val="Normal"/>
    <w:qFormat/>
    <w:rsid w:val="000C31EA"/>
    <w:pPr>
      <w:numPr>
        <w:ilvl w:val="6"/>
        <w:numId w:val="10"/>
      </w:numPr>
      <w:tabs>
        <w:tab w:val="clear" w:pos="1296"/>
        <w:tab w:val="num" w:pos="360"/>
      </w:tabs>
      <w:spacing w:before="240" w:after="60"/>
      <w:ind w:left="0" w:firstLine="0"/>
      <w:outlineLvl w:val="6"/>
    </w:pPr>
  </w:style>
  <w:style w:type="paragraph" w:styleId="Heading8">
    <w:name w:val="heading 8"/>
    <w:basedOn w:val="Normal"/>
    <w:next w:val="Normal"/>
    <w:qFormat/>
    <w:rsid w:val="000C31EA"/>
    <w:pPr>
      <w:numPr>
        <w:ilvl w:val="7"/>
        <w:numId w:val="10"/>
      </w:numPr>
      <w:tabs>
        <w:tab w:val="clear" w:pos="1440"/>
        <w:tab w:val="num" w:pos="360"/>
      </w:tabs>
      <w:spacing w:before="240" w:after="60"/>
      <w:ind w:left="0" w:firstLine="0"/>
      <w:outlineLvl w:val="7"/>
    </w:pPr>
    <w:rPr>
      <w:i/>
      <w:iCs/>
    </w:rPr>
  </w:style>
  <w:style w:type="paragraph" w:styleId="Heading9">
    <w:name w:val="heading 9"/>
    <w:basedOn w:val="Normal"/>
    <w:next w:val="Normal"/>
    <w:qFormat/>
    <w:rsid w:val="000C31EA"/>
    <w:pPr>
      <w:numPr>
        <w:ilvl w:val="8"/>
        <w:numId w:val="10"/>
      </w:numPr>
      <w:tabs>
        <w:tab w:val="clear" w:pos="1584"/>
        <w:tab w:val="num" w:pos="360"/>
      </w:tabs>
      <w:spacing w:before="240" w:after="60"/>
      <w:ind w:left="0" w:firstLine="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styleId="111111">
    <w:name w:val="Outline List 2"/>
    <w:basedOn w:val="NoList"/>
    <w:semiHidden/>
    <w:rsid w:val="000C31EA"/>
    <w:pPr>
      <w:numPr>
        <w:numId w:val="2"/>
      </w:numPr>
    </w:pPr>
  </w:style>
  <w:style w:type="numbering" w:styleId="1ai">
    <w:name w:val="Outline List 1"/>
    <w:basedOn w:val="NoList"/>
    <w:semiHidden/>
    <w:rsid w:val="000C31EA"/>
    <w:pPr>
      <w:numPr>
        <w:numId w:val="4"/>
      </w:numPr>
    </w:pPr>
  </w:style>
  <w:style w:type="paragraph" w:customStyle="1" w:styleId="AbstractTitle">
    <w:name w:val="Abstract Title"/>
    <w:basedOn w:val="Normal"/>
    <w:rsid w:val="000C31EA"/>
    <w:pPr>
      <w:spacing w:before="280" w:line="240" w:lineRule="atLeast"/>
      <w:jc w:val="center"/>
    </w:pPr>
  </w:style>
  <w:style w:type="numbering" w:styleId="ArticleSection">
    <w:name w:val="Outline List 3"/>
    <w:basedOn w:val="NoList"/>
    <w:semiHidden/>
    <w:rsid w:val="000C31EA"/>
    <w:pPr>
      <w:numPr>
        <w:numId w:val="5"/>
      </w:numPr>
    </w:pPr>
  </w:style>
  <w:style w:type="paragraph" w:customStyle="1" w:styleId="BlockParagraph">
    <w:name w:val="Block Paragraph"/>
    <w:basedOn w:val="Normal"/>
    <w:next w:val="Normal"/>
    <w:rsid w:val="000C31EA"/>
  </w:style>
  <w:style w:type="paragraph" w:customStyle="1" w:styleId="BlockQuote">
    <w:name w:val="Block Quote"/>
    <w:basedOn w:val="Normal"/>
    <w:next w:val="Normal"/>
    <w:rsid w:val="000C31EA"/>
    <w:pPr>
      <w:ind w:left="720"/>
    </w:pPr>
  </w:style>
  <w:style w:type="paragraph" w:customStyle="1" w:styleId="BlockQuote1stlineindented">
    <w:name w:val="Block Quote (1st line indented)"/>
    <w:basedOn w:val="BlockQuote"/>
    <w:next w:val="Normal"/>
    <w:rsid w:val="000C31EA"/>
    <w:pPr>
      <w:ind w:firstLine="360"/>
    </w:pPr>
  </w:style>
  <w:style w:type="paragraph" w:styleId="BlockText">
    <w:name w:val="Block Text"/>
    <w:basedOn w:val="Normal"/>
    <w:semiHidden/>
    <w:rsid w:val="000C31EA"/>
    <w:pPr>
      <w:spacing w:after="120"/>
      <w:ind w:left="1440" w:right="1440"/>
    </w:pPr>
  </w:style>
  <w:style w:type="paragraph" w:styleId="BodyText2">
    <w:name w:val="Body Text 2"/>
    <w:basedOn w:val="Normal"/>
    <w:semiHidden/>
    <w:rsid w:val="000C31EA"/>
    <w:pPr>
      <w:spacing w:after="120" w:line="480" w:lineRule="auto"/>
    </w:pPr>
  </w:style>
  <w:style w:type="paragraph" w:styleId="BodyText3">
    <w:name w:val="Body Text 3"/>
    <w:basedOn w:val="Normal"/>
    <w:semiHidden/>
    <w:rsid w:val="000C31EA"/>
    <w:pPr>
      <w:spacing w:after="120"/>
    </w:pPr>
    <w:rPr>
      <w:sz w:val="16"/>
      <w:szCs w:val="16"/>
    </w:rPr>
  </w:style>
  <w:style w:type="paragraph" w:customStyle="1" w:styleId="Caption1">
    <w:name w:val="Caption1"/>
    <w:basedOn w:val="Normal"/>
    <w:next w:val="Normal"/>
    <w:rsid w:val="000C31EA"/>
    <w:pPr>
      <w:keepLines/>
      <w:spacing w:before="120" w:after="120" w:line="240" w:lineRule="auto"/>
      <w:jc w:val="center"/>
    </w:pPr>
  </w:style>
  <w:style w:type="paragraph" w:customStyle="1" w:styleId="dedication">
    <w:name w:val="dedication"/>
    <w:basedOn w:val="Normal"/>
    <w:rsid w:val="000C31EA"/>
    <w:pPr>
      <w:framePr w:wrap="around" w:vAnchor="page" w:hAnchor="margin" w:xAlign="center" w:yAlign="center"/>
      <w:jc w:val="center"/>
    </w:pPr>
  </w:style>
  <w:style w:type="paragraph" w:styleId="E-mailSignature">
    <w:name w:val="E-mail Signature"/>
    <w:basedOn w:val="Normal"/>
    <w:semiHidden/>
    <w:rsid w:val="000C31EA"/>
  </w:style>
  <w:style w:type="paragraph" w:styleId="EndnoteText">
    <w:name w:val="endnote text"/>
    <w:basedOn w:val="Normal"/>
    <w:semiHidden/>
    <w:rsid w:val="000C31EA"/>
    <w:pPr>
      <w:ind w:firstLine="720"/>
    </w:pPr>
  </w:style>
  <w:style w:type="paragraph" w:styleId="EnvelopeReturn">
    <w:name w:val="envelope return"/>
    <w:basedOn w:val="Normal"/>
    <w:semiHidden/>
    <w:rsid w:val="000C31EA"/>
    <w:rPr>
      <w:rFonts w:ascii="Bauhaus Light" w:hAnsi="Bauhaus Light"/>
      <w:sz w:val="22"/>
    </w:rPr>
  </w:style>
  <w:style w:type="paragraph" w:customStyle="1" w:styleId="FigCaption">
    <w:name w:val="FigCaption"/>
    <w:basedOn w:val="Normal"/>
    <w:next w:val="Normal"/>
    <w:rsid w:val="000C31EA"/>
    <w:pPr>
      <w:spacing w:before="720" w:after="720"/>
    </w:pPr>
  </w:style>
  <w:style w:type="paragraph" w:customStyle="1" w:styleId="Figure">
    <w:name w:val="Figure"/>
    <w:basedOn w:val="Normal"/>
    <w:next w:val="Normal"/>
    <w:rsid w:val="000C31EA"/>
    <w:pPr>
      <w:spacing w:before="720" w:line="240" w:lineRule="atLeast"/>
    </w:pPr>
  </w:style>
  <w:style w:type="paragraph" w:styleId="Footer">
    <w:name w:val="footer"/>
    <w:basedOn w:val="Normal"/>
    <w:rsid w:val="000C31EA"/>
    <w:pPr>
      <w:tabs>
        <w:tab w:val="center" w:pos="4320"/>
      </w:tabs>
    </w:pPr>
  </w:style>
  <w:style w:type="character" w:styleId="FootnoteReference">
    <w:name w:val="footnote reference"/>
    <w:basedOn w:val="DefaultParagraphFont"/>
    <w:semiHidden/>
    <w:rsid w:val="000C31EA"/>
    <w:rPr>
      <w:position w:val="6"/>
      <w:sz w:val="16"/>
    </w:rPr>
  </w:style>
  <w:style w:type="paragraph" w:customStyle="1" w:styleId="NormalindentedParagraph">
    <w:name w:val="Normal (indented) Paragraph"/>
    <w:basedOn w:val="Normal"/>
    <w:rsid w:val="000C31EA"/>
    <w:pPr>
      <w:ind w:firstLine="720"/>
    </w:pPr>
  </w:style>
  <w:style w:type="paragraph" w:styleId="FootnoteText">
    <w:name w:val="footnote text"/>
    <w:basedOn w:val="NormalindentedParagraph"/>
    <w:semiHidden/>
    <w:rsid w:val="000C31EA"/>
  </w:style>
  <w:style w:type="paragraph" w:customStyle="1" w:styleId="FrontMatterTitle">
    <w:name w:val="FrontMatter Title"/>
    <w:basedOn w:val="Normal"/>
    <w:next w:val="NormalindentedParagraph"/>
    <w:rsid w:val="009F0AB2"/>
    <w:pPr>
      <w:pageBreakBefore/>
      <w:spacing w:before="280" w:line="280" w:lineRule="exact"/>
      <w:jc w:val="center"/>
      <w:outlineLvl w:val="0"/>
    </w:pPr>
  </w:style>
  <w:style w:type="paragraph" w:styleId="Header">
    <w:name w:val="header"/>
    <w:basedOn w:val="Normal"/>
    <w:next w:val="Normal"/>
    <w:link w:val="HeaderChar"/>
    <w:rsid w:val="000C31EA"/>
    <w:pPr>
      <w:tabs>
        <w:tab w:val="right" w:pos="7920"/>
        <w:tab w:val="right" w:pos="8640"/>
      </w:tabs>
      <w:spacing w:line="240" w:lineRule="auto"/>
    </w:pPr>
  </w:style>
  <w:style w:type="character" w:styleId="Hyperlink">
    <w:name w:val="Hyperlink"/>
    <w:basedOn w:val="DefaultParagraphFont"/>
    <w:rsid w:val="000C31EA"/>
    <w:rPr>
      <w:color w:val="0000FF"/>
      <w:u w:val="single"/>
    </w:rPr>
  </w:style>
  <w:style w:type="paragraph" w:customStyle="1" w:styleId="IndentedParagraph">
    <w:name w:val="Indented Paragraph"/>
    <w:basedOn w:val="Normal"/>
    <w:rsid w:val="000C31EA"/>
    <w:pPr>
      <w:ind w:firstLine="720"/>
    </w:pPr>
  </w:style>
  <w:style w:type="paragraph" w:styleId="MacroText">
    <w:name w:val="macro"/>
    <w:semiHidden/>
    <w:rsid w:val="000C31EA"/>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textAlignment w:val="baseline"/>
    </w:pPr>
    <w:rPr>
      <w:rFonts w:ascii="Letter Gothic" w:hAnsi="Letter Gothic"/>
      <w:b/>
      <w:sz w:val="16"/>
    </w:rPr>
  </w:style>
  <w:style w:type="paragraph" w:customStyle="1" w:styleId="Non-indentednormalParagraph">
    <w:name w:val="Non-indented (normal) Paragraph"/>
    <w:basedOn w:val="Normal"/>
    <w:next w:val="Normal"/>
    <w:rsid w:val="000C31EA"/>
  </w:style>
  <w:style w:type="character" w:styleId="PageNumber">
    <w:name w:val="page number"/>
    <w:basedOn w:val="DefaultParagraphFont"/>
    <w:semiHidden/>
    <w:rsid w:val="000C31EA"/>
    <w:rPr>
      <w:rFonts w:ascii="Book Antiqua" w:hAnsi="Book Antiqua"/>
      <w:sz w:val="20"/>
      <w:szCs w:val="20"/>
      <w:lang w:val="en-US"/>
    </w:rPr>
  </w:style>
  <w:style w:type="paragraph" w:customStyle="1" w:styleId="PaperTitle">
    <w:name w:val="Paper Title"/>
    <w:basedOn w:val="Normal"/>
    <w:next w:val="NormalindentedParagraph"/>
    <w:rsid w:val="000C31EA"/>
    <w:pPr>
      <w:spacing w:before="3600"/>
      <w:jc w:val="center"/>
    </w:pPr>
  </w:style>
  <w:style w:type="paragraph" w:customStyle="1" w:styleId="ReferenceEntry">
    <w:name w:val="Reference Entry"/>
    <w:basedOn w:val="Normal"/>
    <w:rsid w:val="000C31EA"/>
    <w:pPr>
      <w:ind w:left="720" w:hanging="720"/>
    </w:pPr>
  </w:style>
  <w:style w:type="paragraph" w:customStyle="1" w:styleId="RunningHead">
    <w:name w:val="Running Head"/>
    <w:basedOn w:val="Normal"/>
    <w:next w:val="Normal"/>
    <w:rsid w:val="000C31EA"/>
  </w:style>
  <w:style w:type="paragraph" w:customStyle="1" w:styleId="SectionHeader">
    <w:name w:val="Section Header"/>
    <w:basedOn w:val="Normal"/>
    <w:next w:val="NormalindentedParagraph"/>
    <w:rsid w:val="009F0AB2"/>
    <w:pPr>
      <w:pageBreakBefore/>
      <w:spacing w:before="280" w:line="280" w:lineRule="exact"/>
      <w:jc w:val="center"/>
    </w:pPr>
  </w:style>
  <w:style w:type="paragraph" w:customStyle="1" w:styleId="Sectionheader0">
    <w:name w:val="Section header"/>
    <w:basedOn w:val="Normal"/>
    <w:rsid w:val="00946E9A"/>
    <w:pPr>
      <w:keepNext/>
      <w:jc w:val="center"/>
    </w:pPr>
    <w:rPr>
      <w:b/>
    </w:rPr>
  </w:style>
  <w:style w:type="paragraph" w:customStyle="1" w:styleId="spacer">
    <w:name w:val="spacer"/>
    <w:basedOn w:val="NormalindentedParagraph"/>
    <w:rsid w:val="000C31EA"/>
    <w:pPr>
      <w:spacing w:line="240" w:lineRule="auto"/>
      <w:ind w:firstLine="0"/>
      <w:jc w:val="center"/>
    </w:pPr>
  </w:style>
  <w:style w:type="paragraph" w:customStyle="1" w:styleId="SignatureLine">
    <w:name w:val="Signature Line"/>
    <w:basedOn w:val="spacer"/>
    <w:rsid w:val="000C31EA"/>
    <w:pPr>
      <w:widowControl w:val="0"/>
      <w:pBdr>
        <w:bottom w:val="single" w:sz="6" w:space="1" w:color="auto"/>
      </w:pBdr>
      <w:ind w:left="2160" w:right="2160"/>
    </w:pPr>
  </w:style>
  <w:style w:type="paragraph" w:styleId="TableofFigures">
    <w:name w:val="table of figures"/>
    <w:basedOn w:val="Normal"/>
    <w:next w:val="Normal"/>
    <w:semiHidden/>
    <w:rsid w:val="000C31EA"/>
    <w:pPr>
      <w:ind w:left="480" w:hanging="480"/>
    </w:pPr>
    <w:rPr>
      <w:rFonts w:ascii="Book Antigua" w:hAnsi="Book Antigua"/>
    </w:rPr>
  </w:style>
  <w:style w:type="paragraph" w:customStyle="1" w:styleId="TblCaption">
    <w:name w:val="TblCaption"/>
    <w:basedOn w:val="Normal"/>
    <w:next w:val="NormalindentedParagraph"/>
    <w:rsid w:val="000C31EA"/>
    <w:pPr>
      <w:spacing w:before="720" w:after="720"/>
    </w:pPr>
    <w:rPr>
      <w:bCs/>
    </w:rPr>
  </w:style>
  <w:style w:type="paragraph" w:customStyle="1" w:styleId="TermPaperTitle">
    <w:name w:val="TermPaper Title"/>
    <w:basedOn w:val="Non-indentednormalParagraph"/>
    <w:rsid w:val="000C31EA"/>
    <w:pPr>
      <w:spacing w:before="900" w:after="900" w:line="240" w:lineRule="auto"/>
      <w:jc w:val="center"/>
    </w:pPr>
  </w:style>
  <w:style w:type="paragraph" w:customStyle="1" w:styleId="ThesisTitle">
    <w:name w:val="Thesis Title"/>
    <w:basedOn w:val="Non-indentednormalParagraph"/>
    <w:rsid w:val="000C31EA"/>
    <w:pPr>
      <w:spacing w:before="1200" w:line="240" w:lineRule="atLeast"/>
      <w:jc w:val="center"/>
    </w:pPr>
    <w:rPr>
      <w:caps/>
    </w:rPr>
  </w:style>
  <w:style w:type="paragraph" w:customStyle="1" w:styleId="TitleSpacer">
    <w:name w:val="Title Spacer"/>
    <w:basedOn w:val="Non-indentednormalParagraph"/>
    <w:rsid w:val="000C31EA"/>
    <w:pPr>
      <w:jc w:val="center"/>
    </w:pPr>
  </w:style>
  <w:style w:type="paragraph" w:customStyle="1" w:styleId="TitlePageParagraph">
    <w:name w:val="TitlePageParagraph"/>
    <w:basedOn w:val="NormalindentedParagraph"/>
    <w:rsid w:val="000C31EA"/>
    <w:pPr>
      <w:spacing w:before="240" w:line="240" w:lineRule="auto"/>
      <w:ind w:firstLine="0"/>
      <w:jc w:val="center"/>
    </w:pPr>
  </w:style>
  <w:style w:type="paragraph" w:styleId="TOC1">
    <w:name w:val="toc 1"/>
    <w:basedOn w:val="Normal"/>
    <w:next w:val="Normal"/>
    <w:rsid w:val="000C31EA"/>
    <w:pPr>
      <w:tabs>
        <w:tab w:val="right" w:leader="dot" w:pos="9360"/>
      </w:tabs>
      <w:spacing w:before="240" w:line="240" w:lineRule="auto"/>
      <w:ind w:left="360" w:hanging="360"/>
    </w:pPr>
  </w:style>
  <w:style w:type="paragraph" w:styleId="TOC2">
    <w:name w:val="toc 2"/>
    <w:basedOn w:val="Normal"/>
    <w:next w:val="Normal"/>
    <w:rsid w:val="000C31EA"/>
    <w:pPr>
      <w:tabs>
        <w:tab w:val="right" w:leader="dot" w:pos="9360"/>
      </w:tabs>
      <w:spacing w:before="240" w:line="240" w:lineRule="auto"/>
      <w:ind w:left="864" w:hanging="360"/>
    </w:pPr>
  </w:style>
  <w:style w:type="paragraph" w:styleId="TOC3">
    <w:name w:val="toc 3"/>
    <w:basedOn w:val="TOC2"/>
    <w:next w:val="Normal"/>
    <w:rsid w:val="000C31EA"/>
    <w:pPr>
      <w:ind w:left="1368"/>
    </w:pPr>
  </w:style>
  <w:style w:type="paragraph" w:styleId="TOC4">
    <w:name w:val="toc 4"/>
    <w:basedOn w:val="TOC3"/>
    <w:next w:val="Normal"/>
    <w:rsid w:val="000C31EA"/>
    <w:pPr>
      <w:ind w:left="1872"/>
    </w:pPr>
  </w:style>
  <w:style w:type="paragraph" w:styleId="TOC7">
    <w:name w:val="toc 7"/>
    <w:basedOn w:val="Normal"/>
    <w:next w:val="Normal"/>
    <w:autoRedefine/>
    <w:semiHidden/>
    <w:rsid w:val="000C31EA"/>
    <w:pPr>
      <w:ind w:left="1440"/>
    </w:pPr>
  </w:style>
  <w:style w:type="paragraph" w:styleId="TOC8">
    <w:name w:val="toc 8"/>
    <w:basedOn w:val="TOC1"/>
    <w:next w:val="Normal"/>
    <w:rsid w:val="000C31EA"/>
  </w:style>
  <w:style w:type="paragraph" w:styleId="TOC9">
    <w:name w:val="toc 9"/>
    <w:basedOn w:val="TOC1"/>
    <w:next w:val="Normal"/>
    <w:rsid w:val="000C31EA"/>
  </w:style>
  <w:style w:type="character" w:customStyle="1" w:styleId="HeaderChar">
    <w:name w:val="Header Char"/>
    <w:basedOn w:val="DefaultParagraphFont"/>
    <w:link w:val="Header"/>
    <w:rsid w:val="007036BB"/>
    <w:rPr>
      <w:sz w:val="24"/>
      <w:szCs w:val="24"/>
    </w:rPr>
  </w:style>
  <w:style w:type="paragraph" w:customStyle="1" w:styleId="first-para">
    <w:name w:val="first-para"/>
    <w:basedOn w:val="Normal"/>
    <w:rsid w:val="00230C54"/>
    <w:pPr>
      <w:spacing w:before="216" w:line="240" w:lineRule="auto"/>
    </w:pPr>
    <w:rPr>
      <w:rFonts w:ascii="Arial" w:hAnsi="Arial" w:cs="Arial"/>
      <w:sz w:val="20"/>
      <w:szCs w:val="20"/>
    </w:rPr>
  </w:style>
  <w:style w:type="paragraph" w:styleId="BodyTextIndent">
    <w:name w:val="Body Text Indent"/>
    <w:basedOn w:val="Normal"/>
    <w:link w:val="BodyTextIndentChar"/>
    <w:rsid w:val="00230C54"/>
    <w:pPr>
      <w:spacing w:line="480" w:lineRule="auto"/>
      <w:ind w:firstLine="720"/>
    </w:pPr>
    <w:rPr>
      <w:rFonts w:ascii="Arial" w:hAnsi="Arial" w:cs="Courier"/>
    </w:rPr>
  </w:style>
  <w:style w:type="character" w:customStyle="1" w:styleId="BodyTextIndentChar">
    <w:name w:val="Body Text Indent Char"/>
    <w:basedOn w:val="DefaultParagraphFont"/>
    <w:link w:val="BodyTextIndent"/>
    <w:rsid w:val="00230C54"/>
    <w:rPr>
      <w:rFonts w:ascii="Arial" w:hAnsi="Arial" w:cs="Courier"/>
      <w:sz w:val="24"/>
      <w:szCs w:val="24"/>
    </w:rPr>
  </w:style>
  <w:style w:type="paragraph" w:customStyle="1" w:styleId="referencelist">
    <w:name w:val="reference list"/>
    <w:basedOn w:val="Normal"/>
    <w:rsid w:val="00230C54"/>
    <w:pPr>
      <w:spacing w:line="480" w:lineRule="atLeast"/>
      <w:ind w:right="1080" w:firstLine="440"/>
    </w:pPr>
    <w:rPr>
      <w:rFonts w:ascii="Courier" w:hAnsi="Courier" w:cs="Courier"/>
      <w:szCs w:val="20"/>
    </w:rPr>
  </w:style>
  <w:style w:type="character" w:styleId="CommentReference">
    <w:name w:val="annotation reference"/>
    <w:basedOn w:val="DefaultParagraphFont"/>
    <w:rsid w:val="00001C7F"/>
    <w:rPr>
      <w:sz w:val="16"/>
      <w:szCs w:val="16"/>
    </w:rPr>
  </w:style>
  <w:style w:type="paragraph" w:styleId="CommentText">
    <w:name w:val="annotation text"/>
    <w:basedOn w:val="Normal"/>
    <w:link w:val="CommentTextChar"/>
    <w:rsid w:val="00001C7F"/>
    <w:pPr>
      <w:spacing w:line="240" w:lineRule="auto"/>
    </w:pPr>
    <w:rPr>
      <w:sz w:val="20"/>
      <w:szCs w:val="20"/>
    </w:rPr>
  </w:style>
  <w:style w:type="character" w:customStyle="1" w:styleId="CommentTextChar">
    <w:name w:val="Comment Text Char"/>
    <w:basedOn w:val="DefaultParagraphFont"/>
    <w:link w:val="CommentText"/>
    <w:rsid w:val="00001C7F"/>
  </w:style>
  <w:style w:type="paragraph" w:styleId="CommentSubject">
    <w:name w:val="annotation subject"/>
    <w:basedOn w:val="CommentText"/>
    <w:next w:val="CommentText"/>
    <w:link w:val="CommentSubjectChar"/>
    <w:rsid w:val="00001C7F"/>
    <w:rPr>
      <w:b/>
      <w:bCs/>
    </w:rPr>
  </w:style>
  <w:style w:type="character" w:customStyle="1" w:styleId="CommentSubjectChar">
    <w:name w:val="Comment Subject Char"/>
    <w:basedOn w:val="CommentTextChar"/>
    <w:link w:val="CommentSubject"/>
    <w:rsid w:val="00001C7F"/>
    <w:rPr>
      <w:b/>
      <w:bCs/>
    </w:rPr>
  </w:style>
  <w:style w:type="paragraph" w:styleId="BalloonText">
    <w:name w:val="Balloon Text"/>
    <w:basedOn w:val="Normal"/>
    <w:link w:val="BalloonTextChar"/>
    <w:rsid w:val="00001C7F"/>
    <w:pPr>
      <w:spacing w:line="240" w:lineRule="auto"/>
    </w:pPr>
    <w:rPr>
      <w:rFonts w:ascii="Tahoma" w:hAnsi="Tahoma" w:cs="Tahoma"/>
      <w:sz w:val="16"/>
      <w:szCs w:val="16"/>
    </w:rPr>
  </w:style>
  <w:style w:type="character" w:customStyle="1" w:styleId="BalloonTextChar">
    <w:name w:val="Balloon Text Char"/>
    <w:basedOn w:val="DefaultParagraphFont"/>
    <w:link w:val="BalloonText"/>
    <w:rsid w:val="00001C7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62074741">
      <w:bodyDiv w:val="1"/>
      <w:marLeft w:val="0"/>
      <w:marRight w:val="0"/>
      <w:marTop w:val="0"/>
      <w:marBottom w:val="0"/>
      <w:divBdr>
        <w:top w:val="none" w:sz="0" w:space="0" w:color="auto"/>
        <w:left w:val="none" w:sz="0" w:space="0" w:color="auto"/>
        <w:bottom w:val="none" w:sz="0" w:space="0" w:color="auto"/>
        <w:right w:val="none" w:sz="0" w:space="0" w:color="auto"/>
      </w:divBdr>
      <w:divsChild>
        <w:div w:id="475756241">
          <w:marLeft w:val="0"/>
          <w:marRight w:val="0"/>
          <w:marTop w:val="0"/>
          <w:marBottom w:val="0"/>
          <w:divBdr>
            <w:top w:val="none" w:sz="0" w:space="0" w:color="auto"/>
            <w:left w:val="none" w:sz="0" w:space="0" w:color="auto"/>
            <w:bottom w:val="none" w:sz="0" w:space="0" w:color="auto"/>
            <w:right w:val="none" w:sz="0" w:space="0" w:color="auto"/>
          </w:divBdr>
        </w:div>
        <w:div w:id="792796601">
          <w:marLeft w:val="0"/>
          <w:marRight w:val="0"/>
          <w:marTop w:val="0"/>
          <w:marBottom w:val="0"/>
          <w:divBdr>
            <w:top w:val="none" w:sz="0" w:space="0" w:color="auto"/>
            <w:left w:val="none" w:sz="0" w:space="0" w:color="auto"/>
            <w:bottom w:val="none" w:sz="0" w:space="0" w:color="auto"/>
            <w:right w:val="none" w:sz="0" w:space="0" w:color="auto"/>
          </w:divBdr>
        </w:div>
        <w:div w:id="1183318692">
          <w:marLeft w:val="0"/>
          <w:marRight w:val="0"/>
          <w:marTop w:val="0"/>
          <w:marBottom w:val="0"/>
          <w:divBdr>
            <w:top w:val="none" w:sz="0" w:space="0" w:color="auto"/>
            <w:left w:val="none" w:sz="0" w:space="0" w:color="auto"/>
            <w:bottom w:val="none" w:sz="0" w:space="0" w:color="auto"/>
            <w:right w:val="none" w:sz="0" w:space="0" w:color="auto"/>
          </w:divBdr>
        </w:div>
        <w:div w:id="11862108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oter" Target="footer5.xml"/><Relationship Id="rId3" Type="http://schemas.openxmlformats.org/officeDocument/2006/relationships/styles" Target="styles.xml"/><Relationship Id="rId21" Type="http://schemas.openxmlformats.org/officeDocument/2006/relationships/footer" Target="footer6.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header" Target="header6.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23"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hyperlink" Target="http://www.fundinguniverse" TargetMode="Externa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StyleEase\StyleEaseAPA.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100000" t="-60000" r="100000" b="200000"/>
          </a:path>
        </a:gradFill>
        <a:gradFill rotWithShape="1">
          <a:gsLst>
            <a:gs pos="0">
              <a:schemeClr val="phClr">
                <a:tint val="80000"/>
                <a:satMod val="300000"/>
              </a:schemeClr>
            </a:gs>
            <a:gs pos="100000">
              <a:schemeClr val="phClr">
                <a:shade val="30000"/>
                <a:satMod val="200000"/>
              </a:schemeClr>
            </a:gs>
          </a:gsLst>
          <a:path path="circle">
            <a:fillToRect l="100000" t="100000" r="100000" b="10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StyleEaseAPA</Template>
  <TotalTime>1</TotalTime>
  <Pages>13</Pages>
  <Words>3127</Words>
  <Characters>17193</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Hillysun Enterprises</Company>
  <LinksUpToDate>false</LinksUpToDate>
  <CharactersWithSpaces>20280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Tiger</dc:creator>
  <cp:lastModifiedBy>Tiger</cp:lastModifiedBy>
  <cp:revision>2</cp:revision>
  <dcterms:created xsi:type="dcterms:W3CDTF">2013-03-03T22:21:00Z</dcterms:created>
  <dcterms:modified xsi:type="dcterms:W3CDTF">2013-03-03T22:21:00Z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ADocTpType">
    <vt:lpwstr>1</vt:lpwstr>
  </property>
  <property fmtid="{D5CDD505-2E9C-101B-9397-08002B2CF9AE}" pid="3" name="APAPaperTitle">
    <vt:lpwstr>DIA Airport Case Study</vt:lpwstr>
  </property>
  <property fmtid="{D5CDD505-2E9C-101B-9397-08002B2CF9AE}" pid="4" name="APARunningHead">
    <vt:lpwstr>DIA AIRPORT CASE STUDY</vt:lpwstr>
  </property>
  <property fmtid="{D5CDD505-2E9C-101B-9397-08002B2CF9AE}" pid="5" name="APATitleRunHead">
    <vt:lpwstr/>
  </property>
  <property fmtid="{D5CDD505-2E9C-101B-9397-08002B2CF9AE}" pid="6" name="APADocDatabaseFile">
    <vt:lpwstr>C:\Users\Public\Documents\StyleEase\StyleEaseAPADb.dat</vt:lpwstr>
  </property>
  <property fmtid="{D5CDD505-2E9C-101B-9397-08002B2CF9AE}" pid="7" name="APADocHasTitlePage">
    <vt:lpwstr>True</vt:lpwstr>
  </property>
  <property fmtid="{D5CDD505-2E9C-101B-9397-08002B2CF9AE}" pid="8" name="APADocHasAbstractPage">
    <vt:lpwstr>True</vt:lpwstr>
  </property>
  <property fmtid="{D5CDD505-2E9C-101B-9397-08002B2CF9AE}" pid="9" name="APADocHasDedicationPage">
    <vt:lpwstr>False</vt:lpwstr>
  </property>
  <property fmtid="{D5CDD505-2E9C-101B-9397-08002B2CF9AE}" pid="10" name="APADocHasCopyrightPage">
    <vt:lpwstr>False</vt:lpwstr>
  </property>
  <property fmtid="{D5CDD505-2E9C-101B-9397-08002B2CF9AE}" pid="11" name="APADocHasTOCPage">
    <vt:lpwstr>False</vt:lpwstr>
  </property>
  <property fmtid="{D5CDD505-2E9C-101B-9397-08002B2CF9AE}" pid="12" name="APADocHasLOFPage">
    <vt:lpwstr>False</vt:lpwstr>
  </property>
  <property fmtid="{D5CDD505-2E9C-101B-9397-08002B2CF9AE}" pid="13" name="APADocHasAuthorNotePage">
    <vt:lpwstr>False</vt:lpwstr>
  </property>
  <property fmtid="{D5CDD505-2E9C-101B-9397-08002B2CF9AE}" pid="14" name="APADocHasAppendixPage">
    <vt:lpwstr>False</vt:lpwstr>
  </property>
  <property fmtid="{D5CDD505-2E9C-101B-9397-08002B2CF9AE}" pid="15" name="APADocHas1InchLeftMargin">
    <vt:lpwstr>True</vt:lpwstr>
  </property>
  <property fmtid="{D5CDD505-2E9C-101B-9397-08002B2CF9AE}" pid="16" name="APADocUsesLegacyStyles">
    <vt:lpwstr>False</vt:lpwstr>
  </property>
  <property fmtid="{D5CDD505-2E9C-101B-9397-08002B2CF9AE}" pid="17" name="APAAskedReLegacyStyles">
    <vt:lpwstr>False</vt:lpwstr>
  </property>
  <property fmtid="{D5CDD505-2E9C-101B-9397-08002B2CF9AE}" pid="18" name="APADocSingleTemplate">
    <vt:lpwstr>True</vt:lpwstr>
  </property>
  <property fmtid="{D5CDD505-2E9C-101B-9397-08002B2CF9AE}" pid="19" name="ProductVersion">
    <vt:lpwstr>3.94</vt:lpwstr>
  </property>
  <property fmtid="{D5CDD505-2E9C-101B-9397-08002B2CF9AE}" pid="20" name="APATitleRunner">
    <vt:lpwstr/>
  </property>
  <property fmtid="{D5CDD505-2E9C-101B-9397-08002B2CF9AE}" pid="21" name="APARunningHeadSame">
    <vt:lpwstr>False</vt:lpwstr>
  </property>
  <property fmtid="{D5CDD505-2E9C-101B-9397-08002B2CF9AE}" pid="22" name="APARunningHeadCaps">
    <vt:lpwstr>False</vt:lpwstr>
  </property>
  <property fmtid="{D5CDD505-2E9C-101B-9397-08002B2CF9AE}" pid="23" name="APATitlePageNum">
    <vt:lpwstr>1</vt:lpwstr>
  </property>
  <property fmtid="{D5CDD505-2E9C-101B-9397-08002B2CF9AE}" pid="24" name="APATitlePageRoman">
    <vt:lpwstr>False</vt:lpwstr>
  </property>
  <property fmtid="{D5CDD505-2E9C-101B-9397-08002B2CF9AE}" pid="25" name="APATitleRunHd">
    <vt:lpwstr>True</vt:lpwstr>
  </property>
  <property fmtid="{D5CDD505-2E9C-101B-9397-08002B2CF9AE}" pid="26" name="APAFrontPageNum">
    <vt:lpwstr>1</vt:lpwstr>
  </property>
  <property fmtid="{D5CDD505-2E9C-101B-9397-08002B2CF9AE}" pid="27" name="APAFrontPageRoman">
    <vt:lpwstr>False</vt:lpwstr>
  </property>
  <property fmtid="{D5CDD505-2E9C-101B-9397-08002B2CF9AE}" pid="28" name="APAFirstPageNum">
    <vt:lpwstr>1</vt:lpwstr>
  </property>
  <property fmtid="{D5CDD505-2E9C-101B-9397-08002B2CF9AE}" pid="29" name="APAFirstPageRestart">
    <vt:lpwstr>False</vt:lpwstr>
  </property>
  <property fmtid="{D5CDD505-2E9C-101B-9397-08002B2CF9AE}" pid="30" name="APABodyPageNum">
    <vt:lpwstr>1</vt:lpwstr>
  </property>
</Properties>
</file>